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87376">
      <w:pPr>
        <w:spacing w:line="72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附件3</w:t>
      </w:r>
    </w:p>
    <w:p w14:paraId="440BCFA8">
      <w:pPr>
        <w:spacing w:line="720" w:lineRule="exact"/>
        <w:jc w:val="center"/>
        <w:rPr>
          <w:rFonts w:hint="eastAsia" w:ascii="宋体" w:hAnsi="宋体"/>
          <w:b/>
          <w:w w:val="90"/>
          <w:sz w:val="44"/>
          <w:szCs w:val="44"/>
        </w:rPr>
      </w:pPr>
      <w:r>
        <w:rPr>
          <w:rFonts w:hint="eastAsia" w:ascii="宋体" w:hAnsi="宋体"/>
          <w:b/>
          <w:w w:val="90"/>
          <w:sz w:val="44"/>
          <w:szCs w:val="44"/>
        </w:rPr>
        <w:t>泉州医学高等专科学校</w:t>
      </w:r>
    </w:p>
    <w:p w14:paraId="4ADFAD25">
      <w:pPr>
        <w:spacing w:line="720" w:lineRule="exact"/>
        <w:jc w:val="center"/>
        <w:rPr>
          <w:rFonts w:hint="eastAsia" w:ascii="黑体" w:eastAsia="黑体"/>
          <w:b/>
          <w:w w:val="90"/>
          <w:sz w:val="32"/>
          <w:szCs w:val="32"/>
        </w:rPr>
      </w:pPr>
      <w:r>
        <w:rPr>
          <w:rFonts w:hint="eastAsia" w:ascii="宋体" w:hAnsi="宋体"/>
          <w:b/>
          <w:w w:val="90"/>
          <w:sz w:val="44"/>
          <w:szCs w:val="44"/>
        </w:rPr>
        <w:t>工勤技能岗位设置与聘任管理实施细则</w:t>
      </w:r>
    </w:p>
    <w:p w14:paraId="054CDEB5">
      <w:pPr>
        <w:spacing w:line="480" w:lineRule="exact"/>
        <w:jc w:val="center"/>
        <w:rPr>
          <w:rFonts w:hint="eastAsia" w:ascii="仿宋_GB2312" w:hAnsi="宋体" w:eastAsia="仿宋_GB2312"/>
          <w:sz w:val="28"/>
          <w:szCs w:val="28"/>
        </w:rPr>
      </w:pPr>
    </w:p>
    <w:p w14:paraId="0CB14752">
      <w:pPr>
        <w:adjustRightInd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为建立健全我校工勤技能岗位设置和聘用制度，实现干部人事工勤技能的科学化、规范化、制度化，建设一支德才兼备、精干高效的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职业化、专业化</w:t>
      </w:r>
      <w:r>
        <w:rPr>
          <w:rFonts w:hint="eastAsia" w:ascii="仿宋_GB2312" w:eastAsia="仿宋_GB2312"/>
          <w:sz w:val="32"/>
          <w:szCs w:val="32"/>
        </w:rPr>
        <w:t>工勤技能服务保障队伍，根据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《关于印发〈泉州市事业单位岗位设置工勤技能实施意见（试行）〉的通知》（泉委办〔2008〕73号）</w:t>
      </w:r>
      <w:r>
        <w:rPr>
          <w:rFonts w:hint="eastAsia" w:ascii="仿宋_GB2312" w:eastAsia="仿宋_GB2312"/>
          <w:sz w:val="32"/>
          <w:szCs w:val="32"/>
        </w:rPr>
        <w:t>和《</w:t>
      </w:r>
      <w:r>
        <w:rPr>
          <w:rFonts w:hint="eastAsia" w:ascii="仿宋_GB2312" w:hAnsi="仿宋" w:eastAsia="仿宋_GB2312"/>
          <w:sz w:val="32"/>
          <w:szCs w:val="32"/>
        </w:rPr>
        <w:t>泉州医学高等专科学校岗位设置与聘任工作的实施方案》，特制定本实施细则。</w:t>
      </w:r>
    </w:p>
    <w:p w14:paraId="4686FC13">
      <w:pPr>
        <w:spacing w:line="56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一、实施范围</w:t>
      </w:r>
    </w:p>
    <w:p w14:paraId="409DCFA2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学校从事工勤技能服务工作的人员。</w:t>
      </w:r>
    </w:p>
    <w:p w14:paraId="64EE6AFF">
      <w:pPr>
        <w:spacing w:line="56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二、岗位设置</w:t>
      </w:r>
    </w:p>
    <w:p w14:paraId="5AF43740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我校工勤技能岗位分为四个等级，即二至五级职员岗位，依次分别对应技师、高级工、中级工、初级工。</w:t>
      </w:r>
    </w:p>
    <w:p w14:paraId="03E0B2AF">
      <w:pPr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市委编办核定的人员编制数和我校的实际情况，我校的工勤技能岗位总数控制在学校事业编制总数的3.1%。工勤技能岗位结构比例，二级岗位占工勤技能岗位总数的4.1％；三级岗位占工勤技能岗位总数的29.2％；四级岗位占工勤技能岗位总数的50％；五级岗位占工勤技能岗位总数的16.7％。</w:t>
      </w:r>
    </w:p>
    <w:p w14:paraId="4E90C5A5">
      <w:pPr>
        <w:spacing w:line="56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三、岗位聘任条件</w:t>
      </w:r>
    </w:p>
    <w:p w14:paraId="3D3665E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（一）基本条件：遵守宪法和法律；具有良好的品行；</w:t>
      </w:r>
      <w:r>
        <w:rPr>
          <w:rFonts w:hint="eastAsia" w:ascii="仿宋_GB2312" w:hAnsi="宋体" w:eastAsia="仿宋_GB2312" w:cs="Courier New"/>
          <w:kern w:val="0"/>
          <w:sz w:val="32"/>
          <w:szCs w:val="32"/>
        </w:rPr>
        <w:t>具备岗位工作的能力、专业知识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或技能</w:t>
      </w:r>
      <w:r>
        <w:rPr>
          <w:rFonts w:hint="eastAsia" w:ascii="仿宋_GB2312" w:hAnsi="宋体" w:eastAsia="仿宋_GB2312" w:cs="Courier New"/>
          <w:kern w:val="0"/>
          <w:sz w:val="32"/>
          <w:szCs w:val="32"/>
        </w:rPr>
        <w:t>；身体能够适应聘用工作岗位的要求</w: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 xml:space="preserve">；一般应具有初中以上文化程度，其中三级及以上工勤技能岗位，一般应具有高中以上文化程度。岗位等级原则上应与从事工种相符合。 </w:t>
      </w:r>
    </w:p>
    <w:p w14:paraId="6DFA5144">
      <w:pPr>
        <w:spacing w:line="560" w:lineRule="exact"/>
        <w:ind w:firstLine="640" w:firstLineChars="200"/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（二）二级工勤技能岗位，须在三级岗位工作满五年以上，并通过技师技术等级考评。</w:t>
      </w:r>
    </w:p>
    <w:p w14:paraId="1A446EE5">
      <w:pPr>
        <w:spacing w:line="560" w:lineRule="exact"/>
        <w:ind w:firstLine="640" w:firstLineChars="200"/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（三）三级、四级工勤技能岗位，须在本工种四级、五级岗位工作满五年以上，并通过高级工、中级工技术等级考试。</w:t>
      </w:r>
    </w:p>
    <w:p w14:paraId="12A44A47">
      <w:pPr>
        <w:spacing w:line="560" w:lineRule="exact"/>
        <w:ind w:firstLine="640" w:firstLineChars="200"/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（四）学徒（培训生）学习期满和工人见习、试用期满，通过初级工技术等级考试后，可确定为五级工勤技能岗位。</w:t>
      </w:r>
    </w:p>
    <w:p w14:paraId="2DAFEFE5">
      <w:pPr>
        <w:spacing w:line="560" w:lineRule="exact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b/>
          <w:sz w:val="32"/>
          <w:szCs w:val="32"/>
        </w:rPr>
        <w:t xml:space="preserve"> 四、聘任程序</w:t>
      </w:r>
    </w:p>
    <w:p w14:paraId="3C4549C4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（一）公布岗位。学校公布全校工勤技能岗位数、各等级岗位数、岗位职责、任职条件。</w:t>
      </w:r>
    </w:p>
    <w:p w14:paraId="7F5B2F95"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（二）申请应聘。应聘者向岗位所在单位（部门）提出申请，填写《泉州医学高等专科学校岗位竞聘申请表》，并提交相关应聘材料。</w:t>
      </w:r>
    </w:p>
    <w:p w14:paraId="3B464EAE"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（三）评审与推荐。所在单位（部门）根据聘用条件进行初审，推荐拟聘人选，报学校岗位设置与聘用工作领导小组办公室。</w:t>
      </w:r>
    </w:p>
    <w:p w14:paraId="1E6EB07A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（四）学校终审。学校岗位设置与聘任工作领导小组对各等级岗位拟聘人选进行讨论，确定聘用结果。</w:t>
      </w:r>
    </w:p>
    <w:p w14:paraId="6F5B3551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（五）结果公示。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聘用结果进行公示，公示期为5个工作日。</w:t>
      </w:r>
    </w:p>
    <w:p w14:paraId="671D011F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（六）签订合同。公示期满无异议的，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学校法定代表人（或委托代理人）与受聘人员签订岗位聘用合同。</w:t>
      </w:r>
    </w:p>
    <w:p w14:paraId="75D784E2">
      <w:pPr>
        <w:spacing w:line="56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五、附则</w:t>
      </w:r>
    </w:p>
    <w:p w14:paraId="235FAFD9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（一）出现同一级别符合入档条件的人数比职数多的情况时，按以下优先聘用顺序原则处理：</w:t>
      </w:r>
    </w:p>
    <w:p w14:paraId="4544A7F4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1、获过市直或系统级及以上先进表彰者；</w:t>
      </w:r>
    </w:p>
    <w:p w14:paraId="3AAE54C2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2、学历较高者；</w:t>
      </w:r>
    </w:p>
    <w:p w14:paraId="152CEDA8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3、任现级别年限较长者；</w:t>
      </w:r>
    </w:p>
    <w:p w14:paraId="2DF57493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4、获得与岗位要求相关的其他等级证书者；</w:t>
      </w:r>
    </w:p>
    <w:p w14:paraId="187AE304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5、工龄较长者（参加工作时间）；</w:t>
      </w:r>
    </w:p>
    <w:p w14:paraId="20B73DB3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6、校龄较长者（在本校工作时间）；</w:t>
      </w:r>
    </w:p>
    <w:p w14:paraId="662A6151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7、年龄较大者。</w:t>
      </w:r>
    </w:p>
    <w:p w14:paraId="2F95F5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560" w:lineRule="exact"/>
        <w:ind w:firstLine="614" w:firstLineChars="192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（二）本实施细则由</w:t>
      </w:r>
      <w:r>
        <w:rPr>
          <w:rFonts w:hint="eastAsia" w:ascii="仿宋_GB2312" w:eastAsia="仿宋_GB2312"/>
          <w:sz w:val="32"/>
          <w:szCs w:val="32"/>
        </w:rPr>
        <w:t>学校岗位设置与聘任工作领导小组</w:t>
      </w:r>
      <w:r>
        <w:rPr>
          <w:rFonts w:hint="eastAsia" w:ascii="仿宋_GB2312" w:hAnsi="宋体" w:eastAsia="仿宋_GB2312"/>
          <w:sz w:val="32"/>
          <w:szCs w:val="32"/>
        </w:rPr>
        <w:t>负责解释。</w:t>
      </w:r>
    </w:p>
    <w:p w14:paraId="6B4D48C4">
      <w:pPr>
        <w:pStyle w:val="2"/>
        <w:spacing w:line="560" w:lineRule="exact"/>
        <w:ind w:right="680"/>
        <w:rPr>
          <w:rFonts w:hint="eastAsia" w:ascii="仿宋_GB2312" w:eastAsia="仿宋_GB2312"/>
          <w:color w:val="000000"/>
          <w:kern w:val="32"/>
          <w:sz w:val="32"/>
          <w:szCs w:val="32"/>
        </w:rPr>
      </w:pPr>
    </w:p>
    <w:p w14:paraId="68E42509">
      <w:pPr>
        <w:pStyle w:val="2"/>
        <w:spacing w:line="560" w:lineRule="exact"/>
        <w:ind w:right="680"/>
        <w:rPr>
          <w:rFonts w:hint="eastAsia" w:ascii="仿宋_GB2312" w:eastAsia="仿宋_GB2312"/>
          <w:color w:val="000000"/>
          <w:kern w:val="32"/>
          <w:sz w:val="32"/>
          <w:szCs w:val="32"/>
        </w:rPr>
      </w:pPr>
    </w:p>
    <w:p w14:paraId="4173823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xNmVjZjhhZTZiYmZmZThkNTYxNDhmMjYzYWFiOGUifQ=="/>
  </w:docVars>
  <w:rsids>
    <w:rsidRoot w:val="3BC67941"/>
    <w:rsid w:val="3BC6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2024-11-05T02:34:00Z</dcterms:created>
  <dc:creator>杨秋萍</dc:creator>
  <cp:lastModifiedBy>杨秋萍</cp:lastModifiedBy>
  <dcterms:modified xsi:type="dcterms:W3CDTF">2024-11-05T02:37:11Z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7B7B9D681E4640AF821794B92F06021D_11</vt:lpwstr>
  </property>
</Properties>
</file>