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C4EA0C">
      <w:pPr>
        <w:spacing w:line="560" w:lineRule="exact"/>
        <w:rPr>
          <w:rFonts w:hint="eastAsia" w:ascii="仿宋_GB2312" w:eastAsia="仿宋_GB2312"/>
          <w:sz w:val="30"/>
          <w:szCs w:val="30"/>
        </w:rPr>
      </w:pPr>
      <w:bookmarkStart w:id="0" w:name="_Toc24009"/>
      <w:bookmarkStart w:id="1" w:name="_Toc21637"/>
      <w:r>
        <w:rPr>
          <w:rFonts w:hint="eastAsia" w:ascii="仿宋_GB2312" w:eastAsia="仿宋_GB2312"/>
          <w:sz w:val="30"/>
          <w:szCs w:val="30"/>
        </w:rPr>
        <w:t>附件：</w:t>
      </w:r>
    </w:p>
    <w:p w14:paraId="295A92FA">
      <w:pPr>
        <w:spacing w:line="560" w:lineRule="exact"/>
        <w:jc w:val="center"/>
        <w:rPr>
          <w:rFonts w:hint="eastAsia" w:ascii="方正小标宋简体" w:hAnsi="方正小标宋简体" w:eastAsia="方正小标宋简体" w:cs="方正小标宋简体"/>
          <w:b w:val="0"/>
          <w:bCs/>
          <w:sz w:val="44"/>
          <w:szCs w:val="44"/>
          <w:lang w:val="en-US" w:eastAsia="zh-CN"/>
        </w:rPr>
      </w:pPr>
      <w:r>
        <w:rPr>
          <w:rFonts w:hint="eastAsia" w:ascii="方正小标宋简体" w:hAnsi="方正小标宋简体" w:eastAsia="方正小标宋简体" w:cs="方正小标宋简体"/>
          <w:b w:val="0"/>
          <w:bCs/>
          <w:sz w:val="44"/>
          <w:szCs w:val="44"/>
          <w:lang w:val="en-US" w:eastAsia="zh-CN"/>
        </w:rPr>
        <w:t>2026年福建省教师教学能力比赛</w:t>
      </w:r>
    </w:p>
    <w:p w14:paraId="4F932B50">
      <w:pPr>
        <w:spacing w:line="560" w:lineRule="exact"/>
        <w:jc w:val="center"/>
        <w:rPr>
          <w:rFonts w:hint="default" w:ascii="方正小标宋简体" w:hAnsi="方正小标宋简体" w:eastAsia="方正小标宋简体" w:cs="方正小标宋简体"/>
          <w:b/>
          <w:sz w:val="44"/>
          <w:szCs w:val="44"/>
          <w:lang w:val="en-US" w:eastAsia="zh-CN"/>
        </w:rPr>
      </w:pPr>
      <w:r>
        <w:rPr>
          <w:rFonts w:hint="eastAsia" w:ascii="方正小标宋简体" w:hAnsi="方正小标宋简体" w:eastAsia="方正小标宋简体" w:cs="方正小标宋简体"/>
          <w:b w:val="0"/>
          <w:bCs/>
          <w:sz w:val="44"/>
          <w:szCs w:val="44"/>
          <w:lang w:val="en-US" w:eastAsia="zh-CN"/>
        </w:rPr>
        <w:t>作品技术服务要求</w:t>
      </w:r>
    </w:p>
    <w:p w14:paraId="1E8E244B">
      <w:pPr>
        <w:spacing w:line="560" w:lineRule="exact"/>
        <w:jc w:val="left"/>
        <w:rPr>
          <w:rFonts w:hint="eastAsia" w:ascii="仿宋_GB2312" w:eastAsia="仿宋_GB2312"/>
          <w:b/>
          <w:sz w:val="30"/>
          <w:szCs w:val="30"/>
          <w:lang w:eastAsia="zh-CN"/>
        </w:rPr>
      </w:pPr>
      <w:r>
        <w:rPr>
          <w:rFonts w:hint="eastAsia" w:ascii="仿宋_GB2312" w:eastAsia="仿宋_GB2312"/>
          <w:b/>
          <w:sz w:val="30"/>
          <w:szCs w:val="30"/>
          <w:lang w:eastAsia="zh-CN"/>
        </w:rPr>
        <w:t>一、服务内容</w:t>
      </w:r>
      <w:bookmarkStart w:id="2" w:name="_GoBack"/>
      <w:bookmarkEnd w:id="2"/>
    </w:p>
    <w:tbl>
      <w:tblPr>
        <w:tblStyle w:val="6"/>
        <w:tblpPr w:leftFromText="180" w:rightFromText="180" w:vertAnchor="text" w:horzAnchor="page" w:tblpX="1635" w:tblpY="335"/>
        <w:tblOverlap w:val="never"/>
        <w:tblW w:w="92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1"/>
        <w:gridCol w:w="6199"/>
        <w:gridCol w:w="1935"/>
      </w:tblGrid>
      <w:tr w14:paraId="0236E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61" w:type="dxa"/>
            <w:vMerge w:val="restart"/>
            <w:vAlign w:val="center"/>
          </w:tcPr>
          <w:p w14:paraId="1CE20976">
            <w:pPr>
              <w:pageBreakBefore w:val="0"/>
              <w:widowControl w:val="0"/>
              <w:kinsoku/>
              <w:wordWrap/>
              <w:topLinePunct w:val="0"/>
              <w:bidi w:val="0"/>
              <w:snapToGrid/>
              <w:spacing w:line="360" w:lineRule="exact"/>
              <w:jc w:val="both"/>
              <w:rPr>
                <w:rFonts w:hint="eastAsia" w:ascii="方正仿宋_GB2312" w:hAnsi="方正仿宋_GB2312" w:eastAsia="方正仿宋_GB2312" w:cs="方正仿宋_GB2312"/>
                <w:lang w:eastAsia="zh-CN"/>
              </w:rPr>
            </w:pPr>
            <w:r>
              <w:rPr>
                <w:rFonts w:hint="eastAsia" w:ascii="方正仿宋_GB2312" w:hAnsi="方正仿宋_GB2312" w:eastAsia="方正仿宋_GB2312" w:cs="方正仿宋_GB2312"/>
                <w:lang w:eastAsia="zh-CN"/>
              </w:rPr>
              <w:t>省赛初赛作品服务</w:t>
            </w:r>
          </w:p>
        </w:tc>
        <w:tc>
          <w:tcPr>
            <w:tcW w:w="6199" w:type="dxa"/>
            <w:vAlign w:val="center"/>
          </w:tcPr>
          <w:p w14:paraId="17352C3A">
            <w:pPr>
              <w:keepNext/>
              <w:keepLines/>
              <w:pageBreakBefore w:val="0"/>
              <w:widowControl w:val="0"/>
              <w:kinsoku/>
              <w:wordWrap/>
              <w:topLinePunct w:val="0"/>
              <w:bidi w:val="0"/>
              <w:snapToGrid/>
              <w:spacing w:line="360" w:lineRule="exact"/>
              <w:rPr>
                <w:rFonts w:hint="eastAsia" w:ascii="方正仿宋_GB2312" w:hAnsi="方正仿宋_GB2312" w:eastAsia="方正仿宋_GB2312" w:cs="方正仿宋_GB2312"/>
                <w:kern w:val="0"/>
                <w:sz w:val="24"/>
              </w:rPr>
            </w:pPr>
            <w:r>
              <w:rPr>
                <w:rFonts w:hint="eastAsia" w:ascii="方正仿宋_GB2312" w:hAnsi="方正仿宋_GB2312" w:eastAsia="方正仿宋_GB2312" w:cs="方正仿宋_GB2312"/>
                <w:sz w:val="24"/>
              </w:rPr>
              <w:t>邀</w:t>
            </w:r>
            <w:r>
              <w:rPr>
                <w:rFonts w:hint="eastAsia" w:ascii="方正仿宋_GB2312" w:hAnsi="方正仿宋_GB2312" w:eastAsia="方正仿宋_GB2312" w:cs="方正仿宋_GB2312"/>
                <w:bCs/>
                <w:sz w:val="24"/>
              </w:rPr>
              <w:t>请</w:t>
            </w:r>
            <w:r>
              <w:rPr>
                <w:rFonts w:hint="eastAsia" w:ascii="方正仿宋_GB2312" w:hAnsi="方正仿宋_GB2312" w:eastAsia="方正仿宋_GB2312" w:cs="方正仿宋_GB2312"/>
                <w:b/>
                <w:sz w:val="24"/>
              </w:rPr>
              <w:t>省内</w:t>
            </w:r>
            <w:r>
              <w:rPr>
                <w:rFonts w:hint="eastAsia" w:ascii="方正仿宋_GB2312" w:hAnsi="方正仿宋_GB2312" w:eastAsia="方正仿宋_GB2312" w:cs="方正仿宋_GB2312"/>
                <w:b/>
                <w:kern w:val="0"/>
                <w:sz w:val="24"/>
              </w:rPr>
              <w:t>专家或省外专家分组</w:t>
            </w:r>
            <w:r>
              <w:rPr>
                <w:rFonts w:hint="eastAsia" w:ascii="方正仿宋_GB2312" w:hAnsi="方正仿宋_GB2312" w:eastAsia="方正仿宋_GB2312" w:cs="方正仿宋_GB2312"/>
                <w:kern w:val="0"/>
                <w:sz w:val="24"/>
              </w:rPr>
              <w:t>对教师省赛教学实施报告、教案等材料进行</w:t>
            </w:r>
            <w:r>
              <w:rPr>
                <w:rFonts w:hint="eastAsia" w:ascii="方正仿宋_GB2312" w:hAnsi="方正仿宋_GB2312" w:eastAsia="方正仿宋_GB2312" w:cs="方正仿宋_GB2312"/>
                <w:bCs/>
                <w:sz w:val="24"/>
              </w:rPr>
              <w:t>一对一</w:t>
            </w:r>
            <w:r>
              <w:rPr>
                <w:rFonts w:hint="eastAsia" w:ascii="方正仿宋_GB2312" w:hAnsi="方正仿宋_GB2312" w:eastAsia="方正仿宋_GB2312" w:cs="方正仿宋_GB2312"/>
                <w:kern w:val="0"/>
                <w:sz w:val="24"/>
                <w:lang w:val="en-US" w:eastAsia="zh-CN"/>
              </w:rPr>
              <w:t>作品</w:t>
            </w:r>
            <w:r>
              <w:rPr>
                <w:rFonts w:hint="eastAsia" w:ascii="方正仿宋_GB2312" w:hAnsi="方正仿宋_GB2312" w:eastAsia="方正仿宋_GB2312" w:cs="方正仿宋_GB2312"/>
                <w:kern w:val="0"/>
                <w:sz w:val="24"/>
              </w:rPr>
              <w:t>辅导</w:t>
            </w:r>
          </w:p>
        </w:tc>
        <w:tc>
          <w:tcPr>
            <w:tcW w:w="1935" w:type="dxa"/>
            <w:vAlign w:val="center"/>
          </w:tcPr>
          <w:p w14:paraId="042270B8">
            <w:pPr>
              <w:keepNext/>
              <w:keepLines/>
              <w:pageBreakBefore w:val="0"/>
              <w:widowControl w:val="0"/>
              <w:kinsoku/>
              <w:wordWrap/>
              <w:topLinePunct w:val="0"/>
              <w:bidi w:val="0"/>
              <w:snapToGrid/>
              <w:spacing w:line="360" w:lineRule="exact"/>
              <w:jc w:val="center"/>
              <w:rPr>
                <w:rFonts w:hint="eastAsia" w:ascii="方正仿宋_GB2312" w:hAnsi="方正仿宋_GB2312" w:eastAsia="方正仿宋_GB2312" w:cs="方正仿宋_GB2312"/>
                <w:kern w:val="0"/>
                <w:sz w:val="24"/>
                <w:lang w:val="en-US" w:eastAsia="zh-CN"/>
              </w:rPr>
            </w:pPr>
            <w:r>
              <w:rPr>
                <w:rFonts w:hint="eastAsia" w:ascii="方正仿宋_GB2312" w:hAnsi="方正仿宋_GB2312" w:eastAsia="方正仿宋_GB2312" w:cs="方正仿宋_GB2312"/>
                <w:kern w:val="0"/>
                <w:sz w:val="24"/>
                <w:lang w:val="en-US" w:eastAsia="zh-CN"/>
              </w:rPr>
              <w:t>3次/项目</w:t>
            </w:r>
          </w:p>
        </w:tc>
      </w:tr>
      <w:tr w14:paraId="3D5B0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1" w:type="dxa"/>
            <w:vMerge w:val="continue"/>
            <w:vAlign w:val="center"/>
          </w:tcPr>
          <w:p w14:paraId="48A18C9D">
            <w:pPr>
              <w:keepNext/>
              <w:keepLines/>
              <w:pageBreakBefore w:val="0"/>
              <w:widowControl w:val="0"/>
              <w:kinsoku/>
              <w:wordWrap/>
              <w:topLinePunct w:val="0"/>
              <w:bidi w:val="0"/>
              <w:snapToGrid/>
              <w:spacing w:line="360" w:lineRule="exact"/>
              <w:jc w:val="center"/>
              <w:textAlignment w:val="center"/>
              <w:rPr>
                <w:rFonts w:hint="eastAsia" w:ascii="方正仿宋_GB2312" w:hAnsi="方正仿宋_GB2312" w:eastAsia="方正仿宋_GB2312" w:cs="方正仿宋_GB2312"/>
                <w:b/>
                <w:sz w:val="24"/>
              </w:rPr>
            </w:pPr>
          </w:p>
        </w:tc>
        <w:tc>
          <w:tcPr>
            <w:tcW w:w="6199" w:type="dxa"/>
            <w:vAlign w:val="center"/>
          </w:tcPr>
          <w:p w14:paraId="34FC2D34">
            <w:pPr>
              <w:keepNext/>
              <w:keepLines/>
              <w:pageBreakBefore w:val="0"/>
              <w:widowControl w:val="0"/>
              <w:kinsoku/>
              <w:wordWrap/>
              <w:topLinePunct w:val="0"/>
              <w:bidi w:val="0"/>
              <w:snapToGrid/>
              <w:spacing w:line="360" w:lineRule="exact"/>
              <w:rPr>
                <w:rFonts w:hint="eastAsia" w:ascii="方正仿宋_GB2312" w:hAnsi="方正仿宋_GB2312" w:eastAsia="方正仿宋_GB2312" w:cs="方正仿宋_GB2312"/>
                <w:kern w:val="0"/>
                <w:sz w:val="24"/>
              </w:rPr>
            </w:pPr>
            <w:r>
              <w:rPr>
                <w:rFonts w:hint="eastAsia" w:ascii="方正仿宋_GB2312" w:hAnsi="方正仿宋_GB2312" w:eastAsia="方正仿宋_GB2312" w:cs="方正仿宋_GB2312"/>
                <w:sz w:val="24"/>
              </w:rPr>
              <w:t>礼仪培训</w:t>
            </w:r>
          </w:p>
        </w:tc>
        <w:tc>
          <w:tcPr>
            <w:tcW w:w="1935" w:type="dxa"/>
            <w:vAlign w:val="center"/>
          </w:tcPr>
          <w:p w14:paraId="3378A6C2">
            <w:pPr>
              <w:keepNext/>
              <w:keepLines/>
              <w:pageBreakBefore w:val="0"/>
              <w:widowControl w:val="0"/>
              <w:kinsoku/>
              <w:wordWrap/>
              <w:topLinePunct w:val="0"/>
              <w:bidi w:val="0"/>
              <w:snapToGrid/>
              <w:spacing w:line="360" w:lineRule="exact"/>
              <w:jc w:val="center"/>
              <w:rPr>
                <w:rFonts w:hint="eastAsia" w:ascii="方正仿宋_GB2312" w:hAnsi="方正仿宋_GB2312" w:eastAsia="方正仿宋_GB2312" w:cs="方正仿宋_GB2312"/>
                <w:kern w:val="0"/>
                <w:sz w:val="24"/>
                <w:lang w:eastAsia="zh-CN"/>
              </w:rPr>
            </w:pPr>
            <w:r>
              <w:rPr>
                <w:rFonts w:hint="eastAsia" w:ascii="方正仿宋_GB2312" w:hAnsi="方正仿宋_GB2312" w:eastAsia="方正仿宋_GB2312" w:cs="方正仿宋_GB2312"/>
                <w:kern w:val="0"/>
                <w:sz w:val="24"/>
                <w:lang w:val="en-US" w:eastAsia="zh-CN"/>
              </w:rPr>
              <w:t>1次</w:t>
            </w:r>
          </w:p>
        </w:tc>
      </w:tr>
      <w:tr w14:paraId="032C0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1" w:type="dxa"/>
            <w:vMerge w:val="continue"/>
            <w:vAlign w:val="center"/>
          </w:tcPr>
          <w:p w14:paraId="39E4E72E">
            <w:pPr>
              <w:keepNext/>
              <w:keepLines/>
              <w:pageBreakBefore w:val="0"/>
              <w:widowControl w:val="0"/>
              <w:kinsoku/>
              <w:wordWrap/>
              <w:topLinePunct w:val="0"/>
              <w:bidi w:val="0"/>
              <w:snapToGrid/>
              <w:spacing w:line="360" w:lineRule="exact"/>
              <w:jc w:val="center"/>
              <w:textAlignment w:val="center"/>
              <w:rPr>
                <w:rFonts w:hint="eastAsia" w:ascii="方正仿宋_GB2312" w:hAnsi="方正仿宋_GB2312" w:eastAsia="方正仿宋_GB2312" w:cs="方正仿宋_GB2312"/>
                <w:b/>
                <w:sz w:val="24"/>
              </w:rPr>
            </w:pPr>
          </w:p>
        </w:tc>
        <w:tc>
          <w:tcPr>
            <w:tcW w:w="6199" w:type="dxa"/>
            <w:vAlign w:val="center"/>
          </w:tcPr>
          <w:p w14:paraId="41531798">
            <w:pPr>
              <w:pStyle w:val="11"/>
              <w:spacing w:line="360" w:lineRule="auto"/>
              <w:ind w:right="375"/>
              <w:jc w:val="both"/>
              <w:rPr>
                <w:rFonts w:hint="eastAsia" w:ascii="方正仿宋_GB2312" w:hAnsi="方正仿宋_GB2312" w:eastAsia="方正仿宋_GB2312" w:cs="方正仿宋_GB2312"/>
                <w:kern w:val="0"/>
                <w:sz w:val="24"/>
              </w:rPr>
            </w:pPr>
            <w:r>
              <w:rPr>
                <w:rFonts w:hint="eastAsia" w:ascii="方正仿宋_GB2312" w:hAnsi="方正仿宋_GB2312" w:eastAsia="方正仿宋_GB2312" w:cs="方正仿宋_GB2312"/>
                <w:kern w:val="0"/>
                <w:sz w:val="24"/>
                <w:szCs w:val="24"/>
                <w:lang w:val="en-US" w:eastAsia="zh-CN" w:bidi="ar-SA"/>
              </w:rPr>
              <w:t>参赛课件PPT的排版和美化</w:t>
            </w:r>
          </w:p>
        </w:tc>
        <w:tc>
          <w:tcPr>
            <w:tcW w:w="1935" w:type="dxa"/>
            <w:vAlign w:val="center"/>
          </w:tcPr>
          <w:p w14:paraId="667F1F33">
            <w:pPr>
              <w:keepNext/>
              <w:keepLines/>
              <w:pageBreakBefore w:val="0"/>
              <w:widowControl w:val="0"/>
              <w:kinsoku/>
              <w:wordWrap/>
              <w:topLinePunct w:val="0"/>
              <w:bidi w:val="0"/>
              <w:snapToGrid/>
              <w:spacing w:line="360" w:lineRule="exact"/>
              <w:jc w:val="center"/>
              <w:rPr>
                <w:rFonts w:hint="eastAsia" w:ascii="方正仿宋_GB2312" w:hAnsi="方正仿宋_GB2312" w:eastAsia="方正仿宋_GB2312" w:cs="方正仿宋_GB2312"/>
                <w:sz w:val="24"/>
                <w:lang w:val="en-US" w:eastAsia="zh-CN"/>
              </w:rPr>
            </w:pPr>
            <w:r>
              <w:rPr>
                <w:rFonts w:hint="eastAsia" w:ascii="方正仿宋_GB2312" w:hAnsi="方正仿宋_GB2312" w:eastAsia="方正仿宋_GB2312" w:cs="方正仿宋_GB2312"/>
                <w:sz w:val="24"/>
                <w:lang w:val="en-US" w:eastAsia="zh-CN"/>
              </w:rPr>
              <w:t>所有参赛项目</w:t>
            </w:r>
          </w:p>
        </w:tc>
      </w:tr>
      <w:tr w14:paraId="0DC8B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1" w:type="dxa"/>
            <w:vMerge w:val="continue"/>
            <w:vAlign w:val="center"/>
          </w:tcPr>
          <w:p w14:paraId="3C4C0834">
            <w:pPr>
              <w:keepNext/>
              <w:keepLines/>
              <w:pageBreakBefore w:val="0"/>
              <w:widowControl w:val="0"/>
              <w:kinsoku/>
              <w:wordWrap/>
              <w:topLinePunct w:val="0"/>
              <w:bidi w:val="0"/>
              <w:snapToGrid/>
              <w:spacing w:line="360" w:lineRule="exact"/>
              <w:jc w:val="center"/>
              <w:textAlignment w:val="center"/>
              <w:rPr>
                <w:rFonts w:hint="eastAsia" w:ascii="方正仿宋_GB2312" w:hAnsi="方正仿宋_GB2312" w:eastAsia="方正仿宋_GB2312" w:cs="方正仿宋_GB2312"/>
                <w:b/>
                <w:sz w:val="24"/>
              </w:rPr>
            </w:pPr>
          </w:p>
        </w:tc>
        <w:tc>
          <w:tcPr>
            <w:tcW w:w="6199" w:type="dxa"/>
            <w:vAlign w:val="center"/>
          </w:tcPr>
          <w:p w14:paraId="7EAE7B99">
            <w:pPr>
              <w:keepNext/>
              <w:keepLines/>
              <w:pageBreakBefore w:val="0"/>
              <w:widowControl w:val="0"/>
              <w:kinsoku/>
              <w:wordWrap/>
              <w:topLinePunct w:val="0"/>
              <w:bidi w:val="0"/>
              <w:snapToGrid/>
              <w:spacing w:line="360" w:lineRule="exact"/>
              <w:rPr>
                <w:rFonts w:hint="eastAsia" w:ascii="方正仿宋_GB2312" w:hAnsi="方正仿宋_GB2312" w:eastAsia="方正仿宋_GB2312" w:cs="方正仿宋_GB2312"/>
                <w:kern w:val="0"/>
                <w:sz w:val="24"/>
                <w:lang w:eastAsia="zh-CN"/>
              </w:rPr>
            </w:pPr>
            <w:r>
              <w:rPr>
                <w:rFonts w:hint="eastAsia" w:ascii="方正仿宋_GB2312" w:hAnsi="方正仿宋_GB2312" w:eastAsia="方正仿宋_GB2312" w:cs="方正仿宋_GB2312"/>
                <w:kern w:val="0"/>
                <w:sz w:val="24"/>
                <w:lang w:eastAsia="zh-CN"/>
              </w:rPr>
              <w:t>省赛视频拍摄和指导</w:t>
            </w:r>
          </w:p>
        </w:tc>
        <w:tc>
          <w:tcPr>
            <w:tcW w:w="1935" w:type="dxa"/>
            <w:vAlign w:val="center"/>
          </w:tcPr>
          <w:p w14:paraId="12B48B08">
            <w:pPr>
              <w:keepNext/>
              <w:keepLines/>
              <w:pageBreakBefore w:val="0"/>
              <w:widowControl w:val="0"/>
              <w:kinsoku/>
              <w:wordWrap/>
              <w:topLinePunct w:val="0"/>
              <w:bidi w:val="0"/>
              <w:snapToGrid/>
              <w:spacing w:line="360" w:lineRule="exact"/>
              <w:jc w:val="center"/>
              <w:rPr>
                <w:rFonts w:hint="eastAsia" w:ascii="方正仿宋_GB2312" w:hAnsi="方正仿宋_GB2312" w:eastAsia="方正仿宋_GB2312" w:cs="方正仿宋_GB2312"/>
                <w:b/>
                <w:sz w:val="24"/>
                <w:lang w:eastAsia="zh-CN"/>
              </w:rPr>
            </w:pPr>
            <w:r>
              <w:rPr>
                <w:rFonts w:hint="eastAsia" w:ascii="方正仿宋_GB2312" w:hAnsi="方正仿宋_GB2312" w:eastAsia="方正仿宋_GB2312" w:cs="方正仿宋_GB2312"/>
                <w:kern w:val="0"/>
                <w:sz w:val="24"/>
              </w:rPr>
              <w:t>3-4天/</w:t>
            </w:r>
            <w:r>
              <w:rPr>
                <w:rFonts w:hint="eastAsia" w:ascii="方正仿宋_GB2312" w:hAnsi="方正仿宋_GB2312" w:eastAsia="方正仿宋_GB2312" w:cs="方正仿宋_GB2312"/>
                <w:kern w:val="0"/>
                <w:sz w:val="24"/>
                <w:lang w:eastAsia="zh-CN"/>
              </w:rPr>
              <w:t>项目</w:t>
            </w:r>
          </w:p>
        </w:tc>
      </w:tr>
      <w:tr w14:paraId="5372E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1" w:type="dxa"/>
            <w:vMerge w:val="continue"/>
            <w:vAlign w:val="center"/>
          </w:tcPr>
          <w:p w14:paraId="6B9E909D">
            <w:pPr>
              <w:keepNext/>
              <w:keepLines/>
              <w:pageBreakBefore w:val="0"/>
              <w:widowControl w:val="0"/>
              <w:kinsoku/>
              <w:wordWrap/>
              <w:topLinePunct w:val="0"/>
              <w:bidi w:val="0"/>
              <w:snapToGrid/>
              <w:spacing w:line="360" w:lineRule="exact"/>
              <w:jc w:val="center"/>
              <w:textAlignment w:val="center"/>
              <w:rPr>
                <w:rFonts w:hint="eastAsia" w:ascii="方正仿宋_GB2312" w:hAnsi="方正仿宋_GB2312" w:eastAsia="方正仿宋_GB2312" w:cs="方正仿宋_GB2312"/>
                <w:b/>
                <w:sz w:val="24"/>
              </w:rPr>
            </w:pPr>
          </w:p>
        </w:tc>
        <w:tc>
          <w:tcPr>
            <w:tcW w:w="6199" w:type="dxa"/>
            <w:vAlign w:val="center"/>
          </w:tcPr>
          <w:p w14:paraId="5CB285DF">
            <w:pPr>
              <w:keepNext/>
              <w:keepLines/>
              <w:pageBreakBefore w:val="0"/>
              <w:widowControl w:val="0"/>
              <w:kinsoku/>
              <w:wordWrap/>
              <w:topLinePunct w:val="0"/>
              <w:bidi w:val="0"/>
              <w:snapToGrid/>
              <w:spacing w:line="360" w:lineRule="exact"/>
              <w:rPr>
                <w:rFonts w:hint="eastAsia" w:ascii="方正仿宋_GB2312" w:hAnsi="方正仿宋_GB2312" w:eastAsia="方正仿宋_GB2312" w:cs="方正仿宋_GB2312"/>
                <w:kern w:val="0"/>
                <w:sz w:val="24"/>
              </w:rPr>
            </w:pPr>
            <w:r>
              <w:rPr>
                <w:rFonts w:hint="eastAsia" w:ascii="方正仿宋_GB2312" w:hAnsi="方正仿宋_GB2312" w:eastAsia="方正仿宋_GB2312" w:cs="方正仿宋_GB2312"/>
                <w:kern w:val="0"/>
                <w:sz w:val="24"/>
              </w:rPr>
              <w:t>教师化妆服务</w:t>
            </w:r>
          </w:p>
        </w:tc>
        <w:tc>
          <w:tcPr>
            <w:tcW w:w="1935" w:type="dxa"/>
            <w:vAlign w:val="center"/>
          </w:tcPr>
          <w:p w14:paraId="6536567C">
            <w:pPr>
              <w:keepNext/>
              <w:keepLines/>
              <w:pageBreakBefore w:val="0"/>
              <w:widowControl w:val="0"/>
              <w:kinsoku/>
              <w:wordWrap/>
              <w:topLinePunct w:val="0"/>
              <w:bidi w:val="0"/>
              <w:snapToGrid/>
              <w:spacing w:line="360" w:lineRule="exact"/>
              <w:jc w:val="center"/>
              <w:rPr>
                <w:rFonts w:hint="eastAsia" w:ascii="方正仿宋_GB2312" w:hAnsi="方正仿宋_GB2312" w:eastAsia="方正仿宋_GB2312" w:cs="方正仿宋_GB2312"/>
                <w:kern w:val="0"/>
                <w:sz w:val="24"/>
                <w:lang w:val="en-US" w:eastAsia="zh-CN"/>
              </w:rPr>
            </w:pPr>
            <w:r>
              <w:rPr>
                <w:rFonts w:hint="eastAsia" w:ascii="方正仿宋_GB2312" w:hAnsi="方正仿宋_GB2312" w:eastAsia="方正仿宋_GB2312" w:cs="方正仿宋_GB2312"/>
                <w:kern w:val="0"/>
                <w:sz w:val="24"/>
                <w:lang w:val="en-US" w:eastAsia="zh-CN"/>
              </w:rPr>
              <w:t>1项</w:t>
            </w:r>
          </w:p>
        </w:tc>
      </w:tr>
      <w:tr w14:paraId="0B75E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1" w:type="dxa"/>
            <w:vMerge w:val="restart"/>
            <w:vAlign w:val="center"/>
          </w:tcPr>
          <w:p w14:paraId="4E773185">
            <w:pPr>
              <w:pageBreakBefore w:val="0"/>
              <w:widowControl w:val="0"/>
              <w:kinsoku/>
              <w:wordWrap/>
              <w:topLinePunct w:val="0"/>
              <w:bidi w:val="0"/>
              <w:snapToGrid/>
              <w:spacing w:line="360" w:lineRule="exact"/>
              <w:jc w:val="both"/>
              <w:rPr>
                <w:rFonts w:hint="eastAsia" w:ascii="方正仿宋_GB2312" w:hAnsi="方正仿宋_GB2312" w:eastAsia="方正仿宋_GB2312" w:cs="方正仿宋_GB2312"/>
                <w:b/>
                <w:sz w:val="24"/>
                <w:lang w:eastAsia="zh-CN"/>
              </w:rPr>
            </w:pPr>
            <w:r>
              <w:rPr>
                <w:rFonts w:hint="eastAsia" w:ascii="方正仿宋_GB2312" w:hAnsi="方正仿宋_GB2312" w:eastAsia="方正仿宋_GB2312" w:cs="方正仿宋_GB2312"/>
                <w:lang w:val="en-US" w:eastAsia="zh-CN"/>
              </w:rPr>
              <w:t>现场</w:t>
            </w:r>
            <w:r>
              <w:rPr>
                <w:rFonts w:hint="eastAsia" w:ascii="方正仿宋_GB2312" w:hAnsi="方正仿宋_GB2312" w:eastAsia="方正仿宋_GB2312" w:cs="方正仿宋_GB2312"/>
                <w:lang w:eastAsia="zh-CN"/>
              </w:rPr>
              <w:t>决赛作品服务</w:t>
            </w:r>
          </w:p>
        </w:tc>
        <w:tc>
          <w:tcPr>
            <w:tcW w:w="6199" w:type="dxa"/>
            <w:vAlign w:val="center"/>
          </w:tcPr>
          <w:p w14:paraId="6D0FEF33">
            <w:pPr>
              <w:keepNext/>
              <w:keepLines/>
              <w:pageBreakBefore w:val="0"/>
              <w:widowControl w:val="0"/>
              <w:kinsoku/>
              <w:wordWrap/>
              <w:topLinePunct w:val="0"/>
              <w:bidi w:val="0"/>
              <w:snapToGrid/>
              <w:spacing w:line="360" w:lineRule="exact"/>
              <w:rPr>
                <w:rFonts w:hint="eastAsia" w:ascii="方正仿宋_GB2312" w:hAnsi="方正仿宋_GB2312" w:eastAsia="方正仿宋_GB2312" w:cs="方正仿宋_GB2312"/>
                <w:kern w:val="0"/>
                <w:sz w:val="24"/>
                <w:lang w:eastAsia="zh-CN"/>
              </w:rPr>
            </w:pPr>
            <w:r>
              <w:rPr>
                <w:rFonts w:hint="eastAsia" w:ascii="方正仿宋_GB2312" w:hAnsi="方正仿宋_GB2312" w:eastAsia="方正仿宋_GB2312" w:cs="方正仿宋_GB2312"/>
                <w:bCs/>
                <w:sz w:val="24"/>
              </w:rPr>
              <w:t>专家针对进入</w:t>
            </w:r>
            <w:r>
              <w:rPr>
                <w:rFonts w:hint="eastAsia" w:ascii="方正仿宋_GB2312" w:hAnsi="方正仿宋_GB2312" w:eastAsia="方正仿宋_GB2312" w:cs="方正仿宋_GB2312"/>
                <w:bCs/>
                <w:sz w:val="24"/>
                <w:lang w:val="en-US" w:eastAsia="zh-CN"/>
              </w:rPr>
              <w:t>现场</w:t>
            </w:r>
            <w:r>
              <w:rPr>
                <w:rFonts w:hint="eastAsia" w:ascii="方正仿宋_GB2312" w:hAnsi="方正仿宋_GB2312" w:eastAsia="方正仿宋_GB2312" w:cs="方正仿宋_GB2312"/>
                <w:bCs/>
                <w:sz w:val="24"/>
              </w:rPr>
              <w:t>决赛的参赛队伍进行教学实施报告、无学生教学提炼、现场决赛案例分析、注意事项等方面指导，指导1次</w:t>
            </w:r>
            <w:r>
              <w:rPr>
                <w:rFonts w:hint="eastAsia" w:ascii="方正仿宋_GB2312" w:hAnsi="方正仿宋_GB2312" w:eastAsia="方正仿宋_GB2312" w:cs="方正仿宋_GB2312"/>
                <w:bCs/>
                <w:sz w:val="24"/>
                <w:lang w:eastAsia="zh-CN"/>
              </w:rPr>
              <w:t>，</w:t>
            </w:r>
            <w:r>
              <w:rPr>
                <w:rFonts w:hint="eastAsia" w:ascii="方正仿宋_GB2312" w:hAnsi="方正仿宋_GB2312" w:eastAsia="方正仿宋_GB2312" w:cs="方正仿宋_GB2312"/>
                <w:bCs/>
                <w:sz w:val="24"/>
              </w:rPr>
              <w:t>每组1.5小时。</w:t>
            </w:r>
          </w:p>
        </w:tc>
        <w:tc>
          <w:tcPr>
            <w:tcW w:w="1935" w:type="dxa"/>
            <w:vAlign w:val="center"/>
          </w:tcPr>
          <w:p w14:paraId="7AAC840F">
            <w:pPr>
              <w:keepNext/>
              <w:keepLines/>
              <w:pageBreakBefore w:val="0"/>
              <w:widowControl w:val="0"/>
              <w:kinsoku/>
              <w:wordWrap/>
              <w:topLinePunct w:val="0"/>
              <w:bidi w:val="0"/>
              <w:snapToGrid/>
              <w:spacing w:line="360" w:lineRule="exact"/>
              <w:jc w:val="center"/>
              <w:rPr>
                <w:rFonts w:hint="eastAsia" w:ascii="方正仿宋_GB2312" w:hAnsi="方正仿宋_GB2312" w:eastAsia="方正仿宋_GB2312" w:cs="方正仿宋_GB2312"/>
                <w:kern w:val="0"/>
                <w:sz w:val="24"/>
                <w:lang w:val="en-US" w:eastAsia="zh-CN"/>
              </w:rPr>
            </w:pPr>
            <w:r>
              <w:rPr>
                <w:rFonts w:hint="eastAsia" w:ascii="方正仿宋_GB2312" w:hAnsi="方正仿宋_GB2312" w:eastAsia="方正仿宋_GB2312" w:cs="方正仿宋_GB2312"/>
                <w:kern w:val="0"/>
                <w:sz w:val="24"/>
              </w:rPr>
              <w:t>0.5天</w:t>
            </w:r>
            <w:r>
              <w:rPr>
                <w:rFonts w:hint="eastAsia" w:ascii="方正仿宋_GB2312" w:hAnsi="方正仿宋_GB2312" w:eastAsia="方正仿宋_GB2312" w:cs="方正仿宋_GB2312"/>
                <w:kern w:val="0"/>
                <w:sz w:val="24"/>
                <w:lang w:val="en-US" w:eastAsia="zh-CN"/>
              </w:rPr>
              <w:t>/项目</w:t>
            </w:r>
          </w:p>
        </w:tc>
      </w:tr>
      <w:tr w14:paraId="4698D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1" w:type="dxa"/>
            <w:vMerge w:val="continue"/>
            <w:vAlign w:val="center"/>
          </w:tcPr>
          <w:p w14:paraId="4611FCD5">
            <w:pPr>
              <w:keepNext/>
              <w:keepLines/>
              <w:pageBreakBefore w:val="0"/>
              <w:widowControl w:val="0"/>
              <w:kinsoku/>
              <w:wordWrap/>
              <w:topLinePunct w:val="0"/>
              <w:bidi w:val="0"/>
              <w:snapToGrid/>
              <w:spacing w:line="360" w:lineRule="exact"/>
              <w:jc w:val="center"/>
              <w:textAlignment w:val="center"/>
              <w:rPr>
                <w:rFonts w:hint="eastAsia" w:ascii="方正仿宋_GB2312" w:hAnsi="方正仿宋_GB2312" w:eastAsia="方正仿宋_GB2312" w:cs="方正仿宋_GB2312"/>
                <w:b/>
                <w:sz w:val="24"/>
              </w:rPr>
            </w:pPr>
          </w:p>
        </w:tc>
        <w:tc>
          <w:tcPr>
            <w:tcW w:w="6199" w:type="dxa"/>
            <w:vAlign w:val="center"/>
          </w:tcPr>
          <w:p w14:paraId="2B468D77">
            <w:pPr>
              <w:keepNext/>
              <w:keepLines/>
              <w:pageBreakBefore w:val="0"/>
              <w:widowControl w:val="0"/>
              <w:kinsoku/>
              <w:wordWrap/>
              <w:topLinePunct w:val="0"/>
              <w:bidi w:val="0"/>
              <w:snapToGrid/>
              <w:spacing w:line="360" w:lineRule="exact"/>
              <w:rPr>
                <w:rFonts w:hint="eastAsia" w:ascii="方正仿宋_GB2312" w:hAnsi="方正仿宋_GB2312" w:eastAsia="方正仿宋_GB2312" w:cs="方正仿宋_GB2312"/>
                <w:sz w:val="24"/>
              </w:rPr>
            </w:pPr>
            <w:r>
              <w:rPr>
                <w:rFonts w:hint="eastAsia" w:ascii="方正仿宋_GB2312" w:hAnsi="方正仿宋_GB2312" w:eastAsia="方正仿宋_GB2312" w:cs="方正仿宋_GB2312"/>
                <w:sz w:val="24"/>
              </w:rPr>
              <w:t>针对进入</w:t>
            </w:r>
            <w:r>
              <w:rPr>
                <w:rFonts w:hint="eastAsia" w:ascii="方正仿宋_GB2312" w:hAnsi="方正仿宋_GB2312" w:eastAsia="方正仿宋_GB2312" w:cs="方正仿宋_GB2312"/>
                <w:sz w:val="24"/>
                <w:lang w:val="en-US" w:eastAsia="zh-CN"/>
              </w:rPr>
              <w:t>现场</w:t>
            </w:r>
            <w:r>
              <w:rPr>
                <w:rFonts w:hint="eastAsia" w:ascii="方正仿宋_GB2312" w:hAnsi="方正仿宋_GB2312" w:eastAsia="方正仿宋_GB2312" w:cs="方正仿宋_GB2312"/>
                <w:sz w:val="24"/>
              </w:rPr>
              <w:t>决赛的参赛队伍进行</w:t>
            </w:r>
            <w:r>
              <w:rPr>
                <w:rFonts w:hint="eastAsia" w:ascii="方正仿宋_GB2312" w:hAnsi="方正仿宋_GB2312" w:eastAsia="方正仿宋_GB2312" w:cs="方正仿宋_GB2312"/>
                <w:sz w:val="24"/>
                <w:lang w:val="en-US" w:eastAsia="zh-CN"/>
              </w:rPr>
              <w:t>3</w:t>
            </w:r>
            <w:r>
              <w:rPr>
                <w:rFonts w:hint="eastAsia" w:ascii="方正仿宋_GB2312" w:hAnsi="方正仿宋_GB2312" w:eastAsia="方正仿宋_GB2312" w:cs="方正仿宋_GB2312"/>
                <w:sz w:val="24"/>
              </w:rPr>
              <w:t>天封闭集训一次。</w:t>
            </w:r>
          </w:p>
        </w:tc>
        <w:tc>
          <w:tcPr>
            <w:tcW w:w="1935" w:type="dxa"/>
            <w:vAlign w:val="center"/>
          </w:tcPr>
          <w:p w14:paraId="576AB231">
            <w:pPr>
              <w:keepNext/>
              <w:keepLines/>
              <w:pageBreakBefore w:val="0"/>
              <w:widowControl w:val="0"/>
              <w:kinsoku/>
              <w:wordWrap/>
              <w:topLinePunct w:val="0"/>
              <w:bidi w:val="0"/>
              <w:snapToGrid/>
              <w:spacing w:line="360" w:lineRule="exact"/>
              <w:jc w:val="center"/>
              <w:rPr>
                <w:rFonts w:hint="eastAsia" w:ascii="方正仿宋_GB2312" w:hAnsi="方正仿宋_GB2312" w:eastAsia="方正仿宋_GB2312" w:cs="方正仿宋_GB2312"/>
                <w:kern w:val="0"/>
                <w:sz w:val="24"/>
                <w:lang w:val="en-US" w:eastAsia="zh-CN"/>
              </w:rPr>
            </w:pPr>
            <w:r>
              <w:rPr>
                <w:rFonts w:hint="eastAsia" w:ascii="方正仿宋_GB2312" w:hAnsi="方正仿宋_GB2312" w:eastAsia="方正仿宋_GB2312" w:cs="方正仿宋_GB2312"/>
                <w:kern w:val="0"/>
                <w:sz w:val="24"/>
                <w:lang w:val="en-US" w:eastAsia="zh-CN"/>
              </w:rPr>
              <w:t>3</w:t>
            </w:r>
            <w:r>
              <w:rPr>
                <w:rFonts w:hint="eastAsia" w:ascii="方正仿宋_GB2312" w:hAnsi="方正仿宋_GB2312" w:eastAsia="方正仿宋_GB2312" w:cs="方正仿宋_GB2312"/>
                <w:kern w:val="0"/>
                <w:sz w:val="24"/>
              </w:rPr>
              <w:t>天/次</w:t>
            </w:r>
            <w:r>
              <w:rPr>
                <w:rFonts w:hint="eastAsia" w:ascii="方正仿宋_GB2312" w:hAnsi="方正仿宋_GB2312" w:eastAsia="方正仿宋_GB2312" w:cs="方正仿宋_GB2312"/>
                <w:kern w:val="0"/>
                <w:sz w:val="24"/>
                <w:lang w:val="en-US" w:eastAsia="zh-CN"/>
              </w:rPr>
              <w:t>/项目</w:t>
            </w:r>
          </w:p>
        </w:tc>
      </w:tr>
      <w:tr w14:paraId="00D1B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1" w:type="dxa"/>
            <w:vMerge w:val="continue"/>
            <w:vAlign w:val="center"/>
          </w:tcPr>
          <w:p w14:paraId="2CD11B39">
            <w:pPr>
              <w:keepNext/>
              <w:keepLines/>
              <w:pageBreakBefore w:val="0"/>
              <w:widowControl w:val="0"/>
              <w:kinsoku/>
              <w:wordWrap/>
              <w:topLinePunct w:val="0"/>
              <w:bidi w:val="0"/>
              <w:snapToGrid/>
              <w:spacing w:line="360" w:lineRule="exact"/>
              <w:jc w:val="center"/>
              <w:textAlignment w:val="center"/>
              <w:rPr>
                <w:rFonts w:hint="eastAsia" w:ascii="方正仿宋_GB2312" w:hAnsi="方正仿宋_GB2312" w:eastAsia="方正仿宋_GB2312" w:cs="方正仿宋_GB2312"/>
                <w:b/>
                <w:sz w:val="24"/>
              </w:rPr>
            </w:pPr>
          </w:p>
        </w:tc>
        <w:tc>
          <w:tcPr>
            <w:tcW w:w="6199" w:type="dxa"/>
            <w:vAlign w:val="center"/>
          </w:tcPr>
          <w:p w14:paraId="5B244560">
            <w:pPr>
              <w:keepNext/>
              <w:keepLines/>
              <w:pageBreakBefore w:val="0"/>
              <w:widowControl w:val="0"/>
              <w:kinsoku/>
              <w:wordWrap/>
              <w:topLinePunct w:val="0"/>
              <w:bidi w:val="0"/>
              <w:snapToGrid/>
              <w:spacing w:line="360" w:lineRule="exact"/>
              <w:rPr>
                <w:rFonts w:hint="eastAsia" w:ascii="方正仿宋_GB2312" w:hAnsi="方正仿宋_GB2312" w:eastAsia="方正仿宋_GB2312" w:cs="方正仿宋_GB2312"/>
                <w:kern w:val="0"/>
                <w:sz w:val="24"/>
              </w:rPr>
            </w:pPr>
            <w:r>
              <w:rPr>
                <w:rFonts w:hint="eastAsia" w:ascii="方正仿宋_GB2312" w:hAnsi="方正仿宋_GB2312" w:eastAsia="方正仿宋_GB2312" w:cs="方正仿宋_GB2312"/>
                <w:sz w:val="24"/>
              </w:rPr>
              <w:t>参赛课件PPT的排版和美化</w:t>
            </w:r>
          </w:p>
        </w:tc>
        <w:tc>
          <w:tcPr>
            <w:tcW w:w="1935" w:type="dxa"/>
            <w:vAlign w:val="center"/>
          </w:tcPr>
          <w:p w14:paraId="2433DD9E">
            <w:pPr>
              <w:keepNext/>
              <w:keepLines/>
              <w:pageBreakBefore w:val="0"/>
              <w:widowControl w:val="0"/>
              <w:kinsoku/>
              <w:wordWrap/>
              <w:topLinePunct w:val="0"/>
              <w:bidi w:val="0"/>
              <w:snapToGrid/>
              <w:spacing w:line="360" w:lineRule="exact"/>
              <w:jc w:val="center"/>
              <w:rPr>
                <w:rFonts w:hint="eastAsia" w:ascii="方正仿宋_GB2312" w:hAnsi="方正仿宋_GB2312" w:eastAsia="方正仿宋_GB2312" w:cs="方正仿宋_GB2312"/>
                <w:kern w:val="0"/>
                <w:sz w:val="24"/>
              </w:rPr>
            </w:pPr>
            <w:r>
              <w:rPr>
                <w:rFonts w:hint="eastAsia" w:ascii="方正仿宋_GB2312" w:hAnsi="方正仿宋_GB2312" w:eastAsia="方正仿宋_GB2312" w:cs="方正仿宋_GB2312"/>
                <w:kern w:val="0"/>
                <w:sz w:val="24"/>
              </w:rPr>
              <w:t>所有</w:t>
            </w:r>
            <w:r>
              <w:rPr>
                <w:rFonts w:hint="eastAsia" w:ascii="方正仿宋_GB2312" w:hAnsi="方正仿宋_GB2312" w:eastAsia="方正仿宋_GB2312" w:cs="方正仿宋_GB2312"/>
                <w:kern w:val="0"/>
                <w:sz w:val="24"/>
                <w:lang w:val="en-US" w:eastAsia="zh-CN"/>
              </w:rPr>
              <w:t>决赛</w:t>
            </w:r>
            <w:r>
              <w:rPr>
                <w:rFonts w:hint="eastAsia" w:ascii="方正仿宋_GB2312" w:hAnsi="方正仿宋_GB2312" w:eastAsia="方正仿宋_GB2312" w:cs="方正仿宋_GB2312"/>
                <w:kern w:val="0"/>
                <w:sz w:val="24"/>
              </w:rPr>
              <w:t>项目</w:t>
            </w:r>
          </w:p>
        </w:tc>
      </w:tr>
      <w:tr w14:paraId="21D4F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1" w:type="dxa"/>
            <w:vMerge w:val="continue"/>
            <w:vAlign w:val="center"/>
          </w:tcPr>
          <w:p w14:paraId="499E1E38">
            <w:pPr>
              <w:keepNext/>
              <w:keepLines/>
              <w:pageBreakBefore w:val="0"/>
              <w:widowControl w:val="0"/>
              <w:kinsoku/>
              <w:wordWrap/>
              <w:topLinePunct w:val="0"/>
              <w:bidi w:val="0"/>
              <w:snapToGrid/>
              <w:spacing w:line="360" w:lineRule="exact"/>
              <w:jc w:val="center"/>
              <w:textAlignment w:val="center"/>
              <w:rPr>
                <w:rFonts w:hint="eastAsia" w:ascii="方正仿宋_GB2312" w:hAnsi="方正仿宋_GB2312" w:eastAsia="方正仿宋_GB2312" w:cs="方正仿宋_GB2312"/>
                <w:b/>
                <w:sz w:val="24"/>
              </w:rPr>
            </w:pPr>
          </w:p>
        </w:tc>
        <w:tc>
          <w:tcPr>
            <w:tcW w:w="6199" w:type="dxa"/>
            <w:vAlign w:val="center"/>
          </w:tcPr>
          <w:p w14:paraId="6082CB54">
            <w:pPr>
              <w:keepNext/>
              <w:keepLines/>
              <w:pageBreakBefore w:val="0"/>
              <w:widowControl w:val="0"/>
              <w:kinsoku/>
              <w:wordWrap/>
              <w:topLinePunct w:val="0"/>
              <w:bidi w:val="0"/>
              <w:snapToGrid/>
              <w:spacing w:line="360" w:lineRule="exact"/>
              <w:rPr>
                <w:rFonts w:hint="eastAsia" w:ascii="方正仿宋_GB2312" w:hAnsi="方正仿宋_GB2312" w:eastAsia="方正仿宋_GB2312" w:cs="方正仿宋_GB2312"/>
                <w:bCs/>
                <w:sz w:val="24"/>
                <w:lang w:eastAsia="zh-CN"/>
              </w:rPr>
            </w:pPr>
            <w:r>
              <w:rPr>
                <w:rFonts w:hint="eastAsia" w:ascii="方正仿宋_GB2312" w:hAnsi="方正仿宋_GB2312" w:eastAsia="方正仿宋_GB2312" w:cs="方正仿宋_GB2312"/>
                <w:sz w:val="24"/>
              </w:rPr>
              <w:t>邀</w:t>
            </w:r>
            <w:r>
              <w:rPr>
                <w:rFonts w:hint="eastAsia" w:ascii="方正仿宋_GB2312" w:hAnsi="方正仿宋_GB2312" w:eastAsia="方正仿宋_GB2312" w:cs="方正仿宋_GB2312"/>
                <w:bCs/>
                <w:sz w:val="24"/>
              </w:rPr>
              <w:t>请</w:t>
            </w:r>
            <w:r>
              <w:rPr>
                <w:rFonts w:hint="eastAsia" w:ascii="方正仿宋_GB2312" w:hAnsi="方正仿宋_GB2312" w:eastAsia="方正仿宋_GB2312" w:cs="方正仿宋_GB2312"/>
                <w:b/>
                <w:sz w:val="24"/>
              </w:rPr>
              <w:t>省内</w:t>
            </w:r>
            <w:r>
              <w:rPr>
                <w:rFonts w:hint="eastAsia" w:ascii="方正仿宋_GB2312" w:hAnsi="方正仿宋_GB2312" w:eastAsia="方正仿宋_GB2312" w:cs="方正仿宋_GB2312"/>
                <w:b/>
                <w:kern w:val="0"/>
                <w:sz w:val="24"/>
              </w:rPr>
              <w:t>专家或省外专家分组</w:t>
            </w:r>
            <w:r>
              <w:rPr>
                <w:rFonts w:hint="eastAsia" w:ascii="方正仿宋_GB2312" w:hAnsi="方正仿宋_GB2312" w:eastAsia="方正仿宋_GB2312" w:cs="方正仿宋_GB2312"/>
                <w:kern w:val="0"/>
                <w:sz w:val="24"/>
              </w:rPr>
              <w:t>对教师省赛教学实施报告、教案等材料进行</w:t>
            </w:r>
            <w:r>
              <w:rPr>
                <w:rFonts w:hint="eastAsia" w:ascii="方正仿宋_GB2312" w:hAnsi="方正仿宋_GB2312" w:eastAsia="方正仿宋_GB2312" w:cs="方正仿宋_GB2312"/>
                <w:bCs/>
                <w:sz w:val="24"/>
              </w:rPr>
              <w:t>一对一</w:t>
            </w:r>
            <w:r>
              <w:rPr>
                <w:rFonts w:hint="eastAsia" w:ascii="方正仿宋_GB2312" w:hAnsi="方正仿宋_GB2312" w:eastAsia="方正仿宋_GB2312" w:cs="方正仿宋_GB2312"/>
                <w:kern w:val="0"/>
                <w:sz w:val="24"/>
                <w:lang w:val="en-US" w:eastAsia="zh-CN"/>
              </w:rPr>
              <w:t>作品</w:t>
            </w:r>
            <w:r>
              <w:rPr>
                <w:rFonts w:hint="eastAsia" w:ascii="方正仿宋_GB2312" w:hAnsi="方正仿宋_GB2312" w:eastAsia="方正仿宋_GB2312" w:cs="方正仿宋_GB2312"/>
                <w:kern w:val="0"/>
                <w:sz w:val="24"/>
              </w:rPr>
              <w:t>辅导</w:t>
            </w:r>
            <w:r>
              <w:rPr>
                <w:rFonts w:hint="eastAsia" w:ascii="方正仿宋_GB2312" w:hAnsi="方正仿宋_GB2312" w:eastAsia="方正仿宋_GB2312" w:cs="方正仿宋_GB2312"/>
                <w:kern w:val="0"/>
                <w:sz w:val="24"/>
                <w:lang w:eastAsia="zh-CN"/>
              </w:rPr>
              <w:t>。</w:t>
            </w:r>
          </w:p>
        </w:tc>
        <w:tc>
          <w:tcPr>
            <w:tcW w:w="1935" w:type="dxa"/>
            <w:vAlign w:val="center"/>
          </w:tcPr>
          <w:p w14:paraId="6DF430DF">
            <w:pPr>
              <w:keepNext/>
              <w:keepLines/>
              <w:pageBreakBefore w:val="0"/>
              <w:widowControl w:val="0"/>
              <w:kinsoku/>
              <w:wordWrap/>
              <w:topLinePunct w:val="0"/>
              <w:bidi w:val="0"/>
              <w:snapToGrid/>
              <w:spacing w:line="360" w:lineRule="exact"/>
              <w:jc w:val="center"/>
              <w:rPr>
                <w:rFonts w:hint="eastAsia" w:ascii="方正仿宋_GB2312" w:hAnsi="方正仿宋_GB2312" w:eastAsia="方正仿宋_GB2312" w:cs="方正仿宋_GB2312"/>
                <w:kern w:val="0"/>
                <w:sz w:val="24"/>
                <w:lang w:val="en-US" w:eastAsia="zh-CN"/>
              </w:rPr>
            </w:pPr>
            <w:r>
              <w:rPr>
                <w:rFonts w:hint="eastAsia" w:ascii="方正仿宋_GB2312" w:hAnsi="方正仿宋_GB2312" w:eastAsia="方正仿宋_GB2312" w:cs="方正仿宋_GB2312"/>
                <w:kern w:val="0"/>
                <w:sz w:val="24"/>
              </w:rPr>
              <w:t>1次</w:t>
            </w:r>
            <w:r>
              <w:rPr>
                <w:rFonts w:hint="eastAsia" w:ascii="方正仿宋_GB2312" w:hAnsi="方正仿宋_GB2312" w:eastAsia="方正仿宋_GB2312" w:cs="方正仿宋_GB2312"/>
                <w:kern w:val="0"/>
                <w:sz w:val="24"/>
                <w:lang w:val="en-US" w:eastAsia="zh-CN"/>
              </w:rPr>
              <w:t>/项目</w:t>
            </w:r>
          </w:p>
        </w:tc>
      </w:tr>
      <w:tr w14:paraId="5373E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1" w:type="dxa"/>
            <w:vMerge w:val="continue"/>
            <w:vAlign w:val="center"/>
          </w:tcPr>
          <w:p w14:paraId="75BAEFE0">
            <w:pPr>
              <w:keepNext/>
              <w:keepLines/>
              <w:pageBreakBefore w:val="0"/>
              <w:widowControl w:val="0"/>
              <w:kinsoku/>
              <w:wordWrap/>
              <w:topLinePunct w:val="0"/>
              <w:bidi w:val="0"/>
              <w:snapToGrid/>
              <w:spacing w:line="360" w:lineRule="exact"/>
              <w:jc w:val="center"/>
              <w:textAlignment w:val="center"/>
              <w:rPr>
                <w:rFonts w:hint="eastAsia" w:ascii="方正仿宋_GB2312" w:hAnsi="方正仿宋_GB2312" w:eastAsia="方正仿宋_GB2312" w:cs="方正仿宋_GB2312"/>
                <w:b/>
                <w:sz w:val="24"/>
              </w:rPr>
            </w:pPr>
          </w:p>
        </w:tc>
        <w:tc>
          <w:tcPr>
            <w:tcW w:w="6199" w:type="dxa"/>
            <w:vAlign w:val="center"/>
          </w:tcPr>
          <w:p w14:paraId="5E126A74">
            <w:pPr>
              <w:keepNext/>
              <w:keepLines/>
              <w:pageBreakBefore w:val="0"/>
              <w:widowControl w:val="0"/>
              <w:kinsoku/>
              <w:wordWrap/>
              <w:topLinePunct w:val="0"/>
              <w:bidi w:val="0"/>
              <w:snapToGrid/>
              <w:spacing w:line="360" w:lineRule="exact"/>
              <w:rPr>
                <w:rFonts w:hint="eastAsia" w:ascii="方正仿宋_GB2312" w:hAnsi="方正仿宋_GB2312" w:eastAsia="方正仿宋_GB2312" w:cs="方正仿宋_GB2312"/>
                <w:kern w:val="0"/>
                <w:sz w:val="24"/>
                <w:lang w:eastAsia="zh-CN"/>
              </w:rPr>
            </w:pPr>
            <w:r>
              <w:rPr>
                <w:rFonts w:hint="eastAsia" w:ascii="方正仿宋_GB2312" w:hAnsi="方正仿宋_GB2312" w:eastAsia="方正仿宋_GB2312" w:cs="方正仿宋_GB2312"/>
                <w:sz w:val="24"/>
              </w:rPr>
              <w:t>提供专业的化妆师对参与现场决赛教师化妆服务</w:t>
            </w:r>
            <w:r>
              <w:rPr>
                <w:rFonts w:hint="eastAsia" w:ascii="方正仿宋_GB2312" w:hAnsi="方正仿宋_GB2312" w:eastAsia="方正仿宋_GB2312" w:cs="方正仿宋_GB2312"/>
                <w:sz w:val="24"/>
                <w:lang w:eastAsia="zh-CN"/>
              </w:rPr>
              <w:t>。</w:t>
            </w:r>
          </w:p>
        </w:tc>
        <w:tc>
          <w:tcPr>
            <w:tcW w:w="1935" w:type="dxa"/>
            <w:vAlign w:val="center"/>
          </w:tcPr>
          <w:p w14:paraId="587B439B">
            <w:pPr>
              <w:keepNext/>
              <w:keepLines/>
              <w:pageBreakBefore w:val="0"/>
              <w:widowControl w:val="0"/>
              <w:kinsoku/>
              <w:wordWrap/>
              <w:topLinePunct w:val="0"/>
              <w:bidi w:val="0"/>
              <w:snapToGrid/>
              <w:spacing w:line="360" w:lineRule="exact"/>
              <w:jc w:val="center"/>
              <w:rPr>
                <w:rFonts w:hint="eastAsia" w:ascii="方正仿宋_GB2312" w:hAnsi="方正仿宋_GB2312" w:eastAsia="方正仿宋_GB2312" w:cs="方正仿宋_GB2312"/>
                <w:kern w:val="0"/>
                <w:sz w:val="24"/>
                <w:lang w:val="en-US" w:eastAsia="zh-CN"/>
              </w:rPr>
            </w:pPr>
            <w:r>
              <w:rPr>
                <w:rFonts w:hint="eastAsia" w:ascii="方正仿宋_GB2312" w:hAnsi="方正仿宋_GB2312" w:eastAsia="方正仿宋_GB2312" w:cs="方正仿宋_GB2312"/>
                <w:kern w:val="0"/>
                <w:sz w:val="24"/>
              </w:rPr>
              <w:t>1</w:t>
            </w:r>
            <w:r>
              <w:rPr>
                <w:rFonts w:hint="eastAsia" w:ascii="方正仿宋_GB2312" w:hAnsi="方正仿宋_GB2312" w:eastAsia="方正仿宋_GB2312" w:cs="方正仿宋_GB2312"/>
                <w:kern w:val="0"/>
                <w:sz w:val="24"/>
                <w:lang w:eastAsia="zh-CN"/>
              </w:rPr>
              <w:t>次</w:t>
            </w:r>
            <w:r>
              <w:rPr>
                <w:rFonts w:hint="eastAsia" w:ascii="方正仿宋_GB2312" w:hAnsi="方正仿宋_GB2312" w:eastAsia="方正仿宋_GB2312" w:cs="方正仿宋_GB2312"/>
                <w:kern w:val="0"/>
                <w:sz w:val="24"/>
                <w:lang w:val="en-US" w:eastAsia="zh-CN"/>
              </w:rPr>
              <w:t>/项目</w:t>
            </w:r>
          </w:p>
        </w:tc>
      </w:tr>
    </w:tbl>
    <w:p w14:paraId="43F89A6F">
      <w:pPr>
        <w:spacing w:line="360" w:lineRule="auto"/>
        <w:outlineLvl w:val="1"/>
        <w:rPr>
          <w:rFonts w:ascii="宋体" w:hAnsi="宋体" w:cs="宋体"/>
          <w:b/>
          <w:bCs/>
          <w:sz w:val="24"/>
        </w:rPr>
      </w:pPr>
    </w:p>
    <w:bookmarkEnd w:id="0"/>
    <w:p w14:paraId="73437B4A">
      <w:pPr>
        <w:spacing w:line="360" w:lineRule="auto"/>
        <w:ind w:firstLine="482" w:firstLineChars="200"/>
        <w:outlineLvl w:val="1"/>
        <w:rPr>
          <w:rFonts w:ascii="宋体" w:hAnsi="宋体" w:cs="宋体"/>
          <w:b/>
          <w:bCs/>
          <w:sz w:val="24"/>
        </w:rPr>
      </w:pPr>
      <w:r>
        <w:rPr>
          <w:rFonts w:hint="eastAsia" w:ascii="宋体" w:hAnsi="宋体" w:cs="宋体"/>
          <w:b/>
          <w:bCs/>
          <w:sz w:val="24"/>
        </w:rPr>
        <w:t>二、具体服务要求</w:t>
      </w:r>
    </w:p>
    <w:p w14:paraId="0A667CD5">
      <w:pPr>
        <w:pStyle w:val="11"/>
        <w:spacing w:line="360" w:lineRule="auto"/>
        <w:ind w:firstLine="482"/>
        <w:jc w:val="both"/>
        <w:rPr>
          <w:rFonts w:hint="eastAsia" w:ascii="宋体" w:hAnsi="宋体" w:cs="宋体"/>
          <w:b/>
          <w:sz w:val="24"/>
          <w:lang w:eastAsia="zh-CN"/>
        </w:rPr>
      </w:pPr>
      <w:r>
        <w:rPr>
          <w:rFonts w:hint="eastAsia" w:ascii="宋体" w:hAnsi="宋体" w:cs="宋体"/>
          <w:b/>
          <w:sz w:val="24"/>
          <w:lang w:eastAsia="zh-CN"/>
        </w:rPr>
        <w:t>（一）省赛初赛作品服务</w:t>
      </w:r>
    </w:p>
    <w:p w14:paraId="09D2FCE3">
      <w:pPr>
        <w:pStyle w:val="11"/>
        <w:spacing w:line="360" w:lineRule="auto"/>
        <w:ind w:right="375" w:firstLine="480"/>
        <w:jc w:val="both"/>
        <w:rPr>
          <w:rFonts w:hint="eastAsia" w:ascii="宋体" w:hAnsi="宋体" w:cs="宋体"/>
          <w:sz w:val="24"/>
          <w:shd w:val="clear" w:color="auto" w:fill="FFFFFF"/>
          <w:lang w:val="en-US" w:eastAsia="zh-CN"/>
        </w:rPr>
      </w:pPr>
      <w:r>
        <w:rPr>
          <w:rFonts w:hint="eastAsia" w:ascii="宋体" w:hAnsi="宋体" w:cs="宋体"/>
          <w:sz w:val="24"/>
          <w:shd w:val="clear" w:color="auto" w:fill="FFFFFF"/>
          <w:lang w:val="en-US" w:eastAsia="zh-CN"/>
        </w:rPr>
        <w:t>1.省内或省外专家一对一辅导：安排具备副高及以上职称教师或省赛评审专家或国赛获奖选手对所有参赛团队进行不少于3次的一对一辅导(原则性为线下辅导），包含了课程标准、专业人才培养方案、课程教案、教学实施报告稿、课堂教学实录视频等参赛材料评价与指导，每次辅导时长不少于2学时。</w:t>
      </w:r>
    </w:p>
    <w:p w14:paraId="72C556D3">
      <w:pPr>
        <w:pStyle w:val="11"/>
        <w:spacing w:line="360" w:lineRule="auto"/>
        <w:ind w:right="375" w:firstLine="480"/>
        <w:jc w:val="both"/>
        <w:rPr>
          <w:rFonts w:hint="default" w:ascii="宋体" w:hAnsi="宋体" w:cs="宋体"/>
          <w:sz w:val="24"/>
          <w:shd w:val="clear" w:color="auto" w:fill="FFFFFF"/>
          <w:lang w:val="en-US" w:eastAsia="zh-CN"/>
        </w:rPr>
      </w:pPr>
      <w:r>
        <w:rPr>
          <w:rFonts w:hint="eastAsia" w:ascii="宋体" w:hAnsi="宋体" w:cs="宋体"/>
          <w:sz w:val="24"/>
          <w:shd w:val="clear" w:color="auto" w:fill="FFFFFF"/>
          <w:lang w:val="en-US" w:eastAsia="zh-CN"/>
        </w:rPr>
        <w:t>2.</w:t>
      </w:r>
      <w:r>
        <w:rPr>
          <w:rFonts w:hint="default" w:ascii="宋体" w:hAnsi="宋体" w:cs="宋体"/>
          <w:sz w:val="24"/>
          <w:shd w:val="clear" w:color="auto" w:fill="FFFFFF"/>
          <w:lang w:val="en-US" w:eastAsia="zh-CN"/>
        </w:rPr>
        <w:t>礼仪培训</w:t>
      </w:r>
      <w:r>
        <w:rPr>
          <w:rFonts w:hint="eastAsia" w:ascii="宋体" w:hAnsi="宋体" w:cs="宋体"/>
          <w:sz w:val="24"/>
          <w:shd w:val="clear" w:color="auto" w:fill="FFFFFF"/>
          <w:lang w:val="en-US" w:eastAsia="zh-CN"/>
        </w:rPr>
        <w:t>：</w:t>
      </w:r>
      <w:r>
        <w:rPr>
          <w:rFonts w:hint="default" w:ascii="宋体" w:hAnsi="宋体" w:cs="宋体"/>
          <w:sz w:val="24"/>
          <w:shd w:val="clear" w:color="auto" w:fill="FFFFFF"/>
          <w:lang w:val="en-US" w:eastAsia="zh-CN"/>
        </w:rPr>
        <w:t>提供高级礼仪培训师对参赛教师团队进行礼仪培训，提升教师礼仪素养、仪容仪表规范等礼仪培训。</w:t>
      </w:r>
    </w:p>
    <w:p w14:paraId="6ECC170C">
      <w:pPr>
        <w:pStyle w:val="11"/>
        <w:spacing w:line="360" w:lineRule="auto"/>
        <w:ind w:right="375" w:firstLine="480"/>
        <w:jc w:val="both"/>
        <w:rPr>
          <w:rFonts w:hint="eastAsia" w:ascii="宋体" w:hAnsi="宋体" w:cs="宋体"/>
          <w:sz w:val="24"/>
          <w:shd w:val="clear" w:color="auto" w:fill="FFFFFF"/>
          <w:lang w:val="en-US" w:eastAsia="zh-CN"/>
        </w:rPr>
      </w:pPr>
      <w:r>
        <w:rPr>
          <w:rFonts w:hint="eastAsia" w:ascii="宋体" w:hAnsi="宋体" w:cs="宋体"/>
          <w:sz w:val="24"/>
          <w:shd w:val="clear" w:color="auto" w:fill="FFFFFF"/>
          <w:lang w:val="en-US" w:eastAsia="zh-CN"/>
        </w:rPr>
        <w:t>3.教学课件PPT的排版和美化（含决赛）：</w:t>
      </w:r>
    </w:p>
    <w:p w14:paraId="6277380A">
      <w:pPr>
        <w:pStyle w:val="11"/>
        <w:spacing w:line="360" w:lineRule="auto"/>
        <w:ind w:right="375" w:firstLine="480"/>
        <w:jc w:val="both"/>
        <w:rPr>
          <w:rFonts w:hint="eastAsia" w:ascii="宋体" w:hAnsi="宋体" w:cs="宋体"/>
          <w:sz w:val="24"/>
          <w:shd w:val="clear" w:color="auto" w:fill="FFFFFF"/>
          <w:lang w:val="en-US" w:eastAsia="zh-CN"/>
        </w:rPr>
      </w:pPr>
      <w:r>
        <w:rPr>
          <w:rFonts w:hint="eastAsia" w:ascii="宋体" w:hAnsi="宋体" w:cs="宋体"/>
          <w:sz w:val="24"/>
          <w:shd w:val="clear" w:color="auto" w:fill="FFFFFF"/>
          <w:lang w:val="en-US" w:eastAsia="zh-CN"/>
        </w:rPr>
        <w:t>（1）负责对参赛作品课程教案进行评价与指导，与作品教师共同根据专家修改意见进行修改定稿，对教学实施报告进行针对性辅导与提升，负责对参赛作品文档材料及课件PPT的排版指导；</w:t>
      </w:r>
    </w:p>
    <w:p w14:paraId="6E99BF8F">
      <w:pPr>
        <w:pStyle w:val="11"/>
        <w:spacing w:line="360" w:lineRule="auto"/>
        <w:ind w:right="375" w:firstLine="480"/>
        <w:jc w:val="both"/>
        <w:rPr>
          <w:rFonts w:hint="eastAsia" w:ascii="宋体" w:hAnsi="宋体" w:cs="宋体"/>
          <w:sz w:val="24"/>
          <w:shd w:val="clear" w:color="auto" w:fill="FFFFFF"/>
          <w:lang w:val="en-US" w:eastAsia="zh-CN"/>
        </w:rPr>
      </w:pPr>
      <w:r>
        <w:rPr>
          <w:rFonts w:hint="eastAsia" w:ascii="宋体" w:hAnsi="宋体" w:cs="宋体"/>
          <w:sz w:val="24"/>
          <w:shd w:val="clear" w:color="auto" w:fill="FFFFFF"/>
          <w:lang w:val="en-US" w:eastAsia="zh-CN"/>
        </w:rPr>
        <w:t>（2）根据团队制作的作品，协助课堂实录脚本设计，并进行视频拍摄剪辑画面处理等工作。</w:t>
      </w:r>
    </w:p>
    <w:p w14:paraId="58CF5384">
      <w:pPr>
        <w:pStyle w:val="11"/>
        <w:numPr>
          <w:ilvl w:val="0"/>
          <w:numId w:val="1"/>
        </w:numPr>
        <w:spacing w:line="360" w:lineRule="auto"/>
        <w:ind w:right="375" w:firstLine="480"/>
        <w:jc w:val="both"/>
        <w:rPr>
          <w:rFonts w:hint="default" w:ascii="宋体" w:hAnsi="宋体" w:cs="宋体"/>
          <w:sz w:val="24"/>
          <w:shd w:val="clear" w:color="auto" w:fill="FFFFFF"/>
          <w:lang w:val="en-US" w:eastAsia="zh-CN"/>
        </w:rPr>
      </w:pPr>
      <w:r>
        <w:rPr>
          <w:rFonts w:hint="default" w:ascii="宋体" w:hAnsi="宋体" w:cs="宋体"/>
          <w:sz w:val="24"/>
          <w:shd w:val="clear" w:color="auto" w:fill="FFFFFF"/>
          <w:lang w:val="en-US" w:eastAsia="zh-CN"/>
        </w:rPr>
        <w:t>省赛视频作品拍摄和指导</w:t>
      </w:r>
    </w:p>
    <w:p w14:paraId="319E501C">
      <w:pPr>
        <w:pStyle w:val="11"/>
        <w:numPr>
          <w:ilvl w:val="0"/>
          <w:numId w:val="2"/>
        </w:numPr>
        <w:spacing w:line="360" w:lineRule="auto"/>
        <w:ind w:right="375" w:firstLine="480"/>
        <w:jc w:val="both"/>
        <w:rPr>
          <w:rFonts w:hint="default" w:ascii="宋体" w:hAnsi="宋体" w:cs="宋体"/>
          <w:sz w:val="24"/>
          <w:shd w:val="clear" w:color="auto" w:fill="FFFFFF"/>
          <w:lang w:val="en-US" w:eastAsia="zh-CN"/>
        </w:rPr>
      </w:pPr>
      <w:r>
        <w:rPr>
          <w:rFonts w:hint="default" w:ascii="宋体" w:hAnsi="宋体" w:cs="宋体"/>
          <w:sz w:val="24"/>
          <w:shd w:val="clear" w:color="auto" w:fill="FFFFFF"/>
          <w:lang w:val="en-US" w:eastAsia="zh-CN"/>
        </w:rPr>
        <w:t>根据比赛文件，为参赛团队每人录制1学时（具体时长与教案中的学时安排保持一致）的课堂教学视频，如参赛团队入围决赛，视频规格按决赛通知要求录制；</w:t>
      </w:r>
    </w:p>
    <w:p w14:paraId="3E353540">
      <w:pPr>
        <w:pStyle w:val="11"/>
        <w:numPr>
          <w:ilvl w:val="0"/>
          <w:numId w:val="2"/>
        </w:numPr>
        <w:spacing w:line="360" w:lineRule="auto"/>
        <w:ind w:right="375" w:firstLine="480"/>
        <w:jc w:val="both"/>
        <w:rPr>
          <w:rFonts w:hint="default" w:ascii="宋体" w:hAnsi="宋体" w:cs="宋体"/>
          <w:sz w:val="24"/>
          <w:shd w:val="clear" w:color="auto" w:fill="FFFFFF"/>
          <w:lang w:val="en-US" w:eastAsia="zh-CN"/>
        </w:rPr>
      </w:pPr>
      <w:r>
        <w:rPr>
          <w:rFonts w:hint="eastAsia" w:ascii="宋体" w:hAnsi="宋体" w:cs="宋体"/>
          <w:sz w:val="24"/>
          <w:shd w:val="clear" w:color="auto" w:fill="FFFFFF"/>
          <w:lang w:val="en-US" w:eastAsia="zh-CN"/>
        </w:rPr>
        <w:t>企业入校，与参赛教师进行分镜稿讨论与制定；提前协助校方对场地进行布置；</w:t>
      </w:r>
    </w:p>
    <w:p w14:paraId="154B5895">
      <w:pPr>
        <w:pStyle w:val="11"/>
        <w:numPr>
          <w:ilvl w:val="0"/>
          <w:numId w:val="2"/>
        </w:numPr>
        <w:spacing w:line="360" w:lineRule="auto"/>
        <w:ind w:right="375" w:firstLine="480"/>
        <w:jc w:val="both"/>
        <w:rPr>
          <w:rFonts w:hint="default" w:ascii="宋体" w:hAnsi="宋体" w:cs="宋体"/>
          <w:sz w:val="24"/>
          <w:shd w:val="clear" w:color="auto" w:fill="FFFFFF"/>
          <w:lang w:val="en-US" w:eastAsia="zh-CN"/>
        </w:rPr>
      </w:pPr>
      <w:r>
        <w:rPr>
          <w:rFonts w:hint="eastAsia" w:ascii="宋体" w:hAnsi="宋体" w:cs="宋体"/>
          <w:sz w:val="24"/>
          <w:shd w:val="clear" w:color="auto" w:fill="FFFFFF"/>
          <w:lang w:val="en-US" w:eastAsia="zh-CN"/>
        </w:rPr>
        <w:t>摄像师对参赛作品进行拍摄，并进行视频渲染、压缩、降噪格式等后期处理。</w:t>
      </w:r>
    </w:p>
    <w:p w14:paraId="3C6DE10A">
      <w:pPr>
        <w:pStyle w:val="11"/>
        <w:numPr>
          <w:ilvl w:val="0"/>
          <w:numId w:val="2"/>
        </w:numPr>
        <w:spacing w:line="360" w:lineRule="auto"/>
        <w:ind w:right="375" w:firstLine="480"/>
        <w:jc w:val="both"/>
        <w:rPr>
          <w:rFonts w:hint="default" w:ascii="宋体" w:hAnsi="宋体" w:cs="宋体"/>
          <w:sz w:val="24"/>
          <w:shd w:val="clear" w:color="auto" w:fill="FFFFFF"/>
          <w:lang w:val="en-US" w:eastAsia="zh-CN"/>
        </w:rPr>
      </w:pPr>
      <w:r>
        <w:rPr>
          <w:rFonts w:hint="default" w:ascii="宋体" w:hAnsi="宋体" w:cs="宋体"/>
          <w:sz w:val="24"/>
          <w:shd w:val="clear" w:color="auto" w:fill="FFFFFF"/>
          <w:lang w:val="en-US" w:eastAsia="zh-CN"/>
        </w:rPr>
        <w:t>提供拍摄服务，允许同一作品重新拍摄次数不少于3次，拍摄当天可多次录制。</w:t>
      </w:r>
    </w:p>
    <w:p w14:paraId="6BE2B2C6">
      <w:pPr>
        <w:pStyle w:val="11"/>
        <w:numPr>
          <w:ilvl w:val="0"/>
          <w:numId w:val="2"/>
        </w:numPr>
        <w:spacing w:line="360" w:lineRule="auto"/>
        <w:ind w:right="375" w:firstLine="480"/>
        <w:jc w:val="both"/>
        <w:rPr>
          <w:rFonts w:hint="default" w:ascii="宋体" w:hAnsi="宋体" w:cs="宋体"/>
          <w:sz w:val="24"/>
          <w:shd w:val="clear" w:color="auto" w:fill="FFFFFF"/>
          <w:lang w:val="en-US" w:eastAsia="zh-CN"/>
        </w:rPr>
      </w:pPr>
      <w:r>
        <w:rPr>
          <w:rFonts w:hint="default" w:ascii="宋体" w:hAnsi="宋体" w:cs="宋体"/>
          <w:sz w:val="24"/>
          <w:shd w:val="clear" w:color="auto" w:fill="FFFFFF"/>
          <w:lang w:val="en-US" w:eastAsia="zh-CN"/>
        </w:rPr>
        <w:t>同时提供不少于2组拍摄团队同时入校拍摄；</w:t>
      </w:r>
    </w:p>
    <w:p w14:paraId="2F90EBAA">
      <w:pPr>
        <w:pStyle w:val="11"/>
        <w:numPr>
          <w:ilvl w:val="0"/>
          <w:numId w:val="2"/>
        </w:numPr>
        <w:spacing w:line="360" w:lineRule="auto"/>
        <w:ind w:right="375" w:firstLine="480"/>
        <w:jc w:val="both"/>
        <w:rPr>
          <w:rFonts w:hint="default" w:ascii="宋体" w:hAnsi="宋体" w:cs="宋体"/>
          <w:sz w:val="24"/>
          <w:shd w:val="clear" w:color="auto" w:fill="FFFFFF"/>
          <w:lang w:val="en-US" w:eastAsia="zh-CN"/>
        </w:rPr>
      </w:pPr>
      <w:r>
        <w:rPr>
          <w:rFonts w:hint="default" w:ascii="宋体" w:hAnsi="宋体" w:cs="宋体"/>
          <w:sz w:val="24"/>
          <w:shd w:val="clear" w:color="auto" w:fill="FFFFFF"/>
          <w:lang w:val="en-US" w:eastAsia="zh-CN"/>
        </w:rPr>
        <w:t>视频技术要求需符合“参赛视频技术规范”要求。</w:t>
      </w:r>
    </w:p>
    <w:p w14:paraId="362B5044">
      <w:pPr>
        <w:pStyle w:val="11"/>
        <w:numPr>
          <w:ilvl w:val="0"/>
          <w:numId w:val="1"/>
        </w:numPr>
        <w:spacing w:line="360" w:lineRule="auto"/>
        <w:ind w:right="375" w:firstLine="480"/>
        <w:jc w:val="both"/>
        <w:rPr>
          <w:rFonts w:hint="default" w:ascii="宋体" w:hAnsi="宋体" w:cs="宋体"/>
          <w:sz w:val="24"/>
          <w:shd w:val="clear" w:color="auto" w:fill="FFFFFF"/>
          <w:lang w:val="en-US" w:eastAsia="zh-CN"/>
        </w:rPr>
      </w:pPr>
      <w:r>
        <w:rPr>
          <w:rFonts w:hint="default" w:ascii="宋体" w:hAnsi="宋体" w:cs="宋体"/>
          <w:sz w:val="24"/>
          <w:shd w:val="clear" w:color="auto" w:fill="FFFFFF"/>
          <w:lang w:val="en-US" w:eastAsia="zh-CN"/>
        </w:rPr>
        <w:t>教师化妆服务</w:t>
      </w:r>
      <w:r>
        <w:rPr>
          <w:rFonts w:hint="default" w:ascii="宋体" w:hAnsi="宋体" w:cs="宋体"/>
          <w:sz w:val="24"/>
          <w:shd w:val="clear" w:color="auto" w:fill="FFFFFF"/>
          <w:lang w:val="en-US" w:eastAsia="zh-CN"/>
        </w:rPr>
        <w:tab/>
      </w:r>
    </w:p>
    <w:p w14:paraId="0A50C4C2">
      <w:pPr>
        <w:pStyle w:val="11"/>
        <w:spacing w:line="360" w:lineRule="auto"/>
        <w:ind w:right="375" w:firstLine="480"/>
        <w:jc w:val="both"/>
        <w:rPr>
          <w:rFonts w:hint="default" w:ascii="宋体" w:hAnsi="宋体" w:cs="宋体"/>
          <w:sz w:val="24"/>
          <w:shd w:val="clear" w:color="auto" w:fill="FFFFFF"/>
          <w:lang w:val="en-US" w:eastAsia="zh-CN"/>
        </w:rPr>
      </w:pPr>
      <w:r>
        <w:rPr>
          <w:rFonts w:hint="default" w:ascii="宋体" w:hAnsi="宋体" w:cs="宋体"/>
          <w:sz w:val="24"/>
          <w:shd w:val="clear" w:color="auto" w:fill="FFFFFF"/>
          <w:lang w:val="en-US" w:eastAsia="zh-CN"/>
        </w:rPr>
        <w:t>提供专业的化妆师对参与拍摄课堂实录视频教师拍摄前的化妆服务，提供回答问题的学生化妆服务。</w:t>
      </w:r>
    </w:p>
    <w:p w14:paraId="532723F9">
      <w:pPr>
        <w:pStyle w:val="11"/>
        <w:numPr>
          <w:ilvl w:val="0"/>
          <w:numId w:val="1"/>
        </w:numPr>
        <w:spacing w:line="360" w:lineRule="auto"/>
        <w:ind w:left="0" w:leftChars="0" w:right="375" w:firstLine="480" w:firstLineChars="0"/>
        <w:jc w:val="both"/>
        <w:rPr>
          <w:rFonts w:hint="default" w:ascii="宋体" w:hAnsi="宋体" w:cs="宋体"/>
          <w:sz w:val="24"/>
          <w:shd w:val="clear" w:color="auto" w:fill="FFFFFF"/>
          <w:lang w:val="en-US" w:eastAsia="zh-CN"/>
        </w:rPr>
      </w:pPr>
      <w:r>
        <w:rPr>
          <w:rFonts w:hint="default" w:ascii="宋体" w:hAnsi="宋体" w:cs="宋体"/>
          <w:sz w:val="24"/>
          <w:shd w:val="clear" w:color="auto" w:fill="FFFFFF"/>
          <w:lang w:val="en-US" w:eastAsia="zh-CN"/>
        </w:rPr>
        <w:t>决赛集训</w:t>
      </w:r>
    </w:p>
    <w:p w14:paraId="7DFB290C">
      <w:pPr>
        <w:pStyle w:val="11"/>
        <w:numPr>
          <w:ilvl w:val="0"/>
          <w:numId w:val="0"/>
        </w:numPr>
        <w:spacing w:line="360" w:lineRule="auto"/>
        <w:ind w:right="375" w:rightChars="0" w:firstLine="480" w:firstLineChars="200"/>
        <w:jc w:val="both"/>
        <w:rPr>
          <w:rFonts w:hint="default" w:ascii="宋体" w:hAnsi="宋体" w:cs="宋体"/>
          <w:sz w:val="24"/>
          <w:shd w:val="clear" w:color="auto" w:fill="FFFFFF"/>
          <w:lang w:val="en-US" w:eastAsia="zh-CN"/>
        </w:rPr>
      </w:pPr>
      <w:r>
        <w:rPr>
          <w:rFonts w:hint="eastAsia" w:ascii="宋体" w:hAnsi="宋体" w:cs="宋体"/>
          <w:sz w:val="24"/>
          <w:shd w:val="clear" w:color="auto" w:fill="FFFFFF"/>
          <w:lang w:val="en-US" w:eastAsia="zh-CN"/>
        </w:rPr>
        <w:t>（1）</w:t>
      </w:r>
      <w:r>
        <w:rPr>
          <w:rFonts w:hint="default" w:ascii="宋体" w:hAnsi="宋体" w:cs="宋体"/>
          <w:sz w:val="24"/>
          <w:shd w:val="clear" w:color="auto" w:fill="FFFFFF"/>
          <w:lang w:val="en-US" w:eastAsia="zh-CN"/>
        </w:rPr>
        <w:t>安排参赛团队进行线下一对一封闭式集训（省内），内容包含对现场教学实施报告稿、2段无学生展示教案等参赛材料评价与指导，集训时间为</w:t>
      </w:r>
      <w:r>
        <w:rPr>
          <w:rFonts w:hint="eastAsia" w:ascii="宋体" w:hAnsi="宋体" w:cs="宋体"/>
          <w:sz w:val="24"/>
          <w:shd w:val="clear" w:color="auto" w:fill="FFFFFF"/>
          <w:lang w:val="en-US" w:eastAsia="zh-CN"/>
        </w:rPr>
        <w:t>3</w:t>
      </w:r>
      <w:r>
        <w:rPr>
          <w:rFonts w:hint="default" w:ascii="宋体" w:hAnsi="宋体" w:cs="宋体"/>
          <w:sz w:val="24"/>
          <w:shd w:val="clear" w:color="auto" w:fill="FFFFFF"/>
          <w:lang w:val="en-US" w:eastAsia="zh-CN"/>
        </w:rPr>
        <w:t>天。（包含：教师交通、食宿费用、差旅费用、辅导场地费用、专家费用、其他费用等）</w:t>
      </w:r>
    </w:p>
    <w:p w14:paraId="470541F2">
      <w:pPr>
        <w:pStyle w:val="11"/>
        <w:spacing w:line="360" w:lineRule="auto"/>
        <w:ind w:firstLine="480" w:firstLineChars="200"/>
        <w:jc w:val="both"/>
        <w:rPr>
          <w:rFonts w:hint="default" w:ascii="宋体" w:hAnsi="宋体" w:cs="宋体"/>
          <w:sz w:val="24"/>
          <w:shd w:val="clear" w:color="auto" w:fill="FFFFFF"/>
          <w:lang w:val="en-US" w:eastAsia="zh-CN"/>
        </w:rPr>
      </w:pPr>
      <w:r>
        <w:rPr>
          <w:rFonts w:hint="eastAsia" w:ascii="宋体" w:hAnsi="宋体" w:cs="宋体"/>
          <w:sz w:val="24"/>
          <w:shd w:val="clear" w:color="auto" w:fill="FFFFFF"/>
          <w:lang w:val="en-US" w:eastAsia="zh-CN"/>
        </w:rPr>
        <w:t>（2）</w:t>
      </w:r>
      <w:r>
        <w:rPr>
          <w:rFonts w:ascii="宋体" w:hAnsi="宋体" w:cs="宋体"/>
          <w:sz w:val="24"/>
        </w:rPr>
        <w:t>若决赛形式调整，成交供应商应根据决赛文件要求，协助决赛场地的选择与布置，及相应决赛准备工作；决赛当天提供技术支持，安排拍摄团队进行现场拍摄，全程优质服务。</w:t>
      </w:r>
    </w:p>
    <w:p w14:paraId="3EA96C32">
      <w:pPr>
        <w:pStyle w:val="11"/>
        <w:numPr>
          <w:ilvl w:val="0"/>
          <w:numId w:val="1"/>
        </w:numPr>
        <w:spacing w:line="360" w:lineRule="auto"/>
        <w:ind w:left="0" w:leftChars="0" w:right="375" w:firstLine="480" w:firstLineChars="0"/>
        <w:jc w:val="both"/>
        <w:rPr>
          <w:rFonts w:hint="default" w:ascii="宋体" w:hAnsi="宋体" w:cs="宋体"/>
          <w:sz w:val="24"/>
          <w:shd w:val="clear" w:color="auto" w:fill="FFFFFF"/>
          <w:lang w:val="en-US" w:eastAsia="zh-CN"/>
        </w:rPr>
      </w:pPr>
      <w:r>
        <w:rPr>
          <w:rFonts w:hint="eastAsia" w:ascii="宋体" w:hAnsi="宋体" w:cs="宋体"/>
          <w:sz w:val="24"/>
          <w:shd w:val="clear" w:color="auto" w:fill="FFFFFF"/>
          <w:lang w:val="en-US" w:eastAsia="zh-CN"/>
        </w:rPr>
        <w:t>拍摄要求</w:t>
      </w:r>
    </w:p>
    <w:p w14:paraId="26D8883D">
      <w:pPr>
        <w:pStyle w:val="11"/>
        <w:spacing w:line="360" w:lineRule="auto"/>
        <w:ind w:firstLine="480"/>
        <w:rPr>
          <w:rFonts w:hint="default" w:ascii="宋体" w:hAnsi="宋体" w:cs="宋体"/>
          <w:sz w:val="24"/>
          <w:lang w:eastAsia="zh-CN"/>
        </w:rPr>
      </w:pPr>
      <w:r>
        <w:rPr>
          <w:rFonts w:hint="eastAsia" w:ascii="宋体" w:hAnsi="宋体" w:cs="宋体"/>
          <w:sz w:val="24"/>
          <w:lang w:eastAsia="zh-CN"/>
        </w:rPr>
        <w:t>（</w:t>
      </w:r>
      <w:r>
        <w:rPr>
          <w:rFonts w:hint="eastAsia" w:ascii="宋体" w:hAnsi="宋体" w:cs="宋体"/>
          <w:sz w:val="24"/>
          <w:lang w:val="en-US" w:eastAsia="zh-CN"/>
        </w:rPr>
        <w:t>1</w:t>
      </w:r>
      <w:r>
        <w:rPr>
          <w:rFonts w:hint="eastAsia" w:ascii="宋体" w:hAnsi="宋体" w:cs="宋体"/>
          <w:sz w:val="24"/>
          <w:lang w:eastAsia="zh-CN"/>
        </w:rPr>
        <w:t>）</w:t>
      </w:r>
      <w:r>
        <w:rPr>
          <w:rFonts w:ascii="宋体" w:hAnsi="宋体" w:cs="宋体"/>
          <w:sz w:val="24"/>
          <w:lang w:eastAsia="zh-CN"/>
        </w:rPr>
        <w:t>课堂实录视频须采用3机位全程连续录制，镜头固定，其中一个机位对准黑板和屏幕，另两个机位根据教学实际固定镜头位置，须覆盖教室全景（1 学时教学需要两个教学场所的，每个教学场所均须安放固定镜头，机位总数为3个）。3机位须同步录制，保证音视频准确同步。录课过程中拍摄及其他人员不在场，提交的视频从拍摄人员离场开始到拍摄人员停机为止（1学时之外的录制时长不超过2分钟）。所有机位拍摄的视频须保证音轨连续，不另行剪辑及配音，不加片头片尾、字幕注解。视频采用MP4 格式封装，单个视频文件大小不超过 500M 。</w:t>
      </w:r>
    </w:p>
    <w:p w14:paraId="48F19EB5">
      <w:pPr>
        <w:pStyle w:val="11"/>
        <w:spacing w:line="360" w:lineRule="auto"/>
        <w:ind w:firstLine="480"/>
        <w:rPr>
          <w:rFonts w:hint="default" w:ascii="宋体" w:hAnsi="宋体" w:cs="宋体"/>
          <w:sz w:val="24"/>
          <w:lang w:eastAsia="zh-CN"/>
        </w:rPr>
      </w:pPr>
      <w:r>
        <w:rPr>
          <w:rFonts w:hint="eastAsia" w:ascii="宋体" w:hAnsi="宋体" w:cs="宋体"/>
          <w:sz w:val="24"/>
          <w:lang w:eastAsia="zh-CN"/>
        </w:rPr>
        <w:t>（</w:t>
      </w:r>
      <w:r>
        <w:rPr>
          <w:rFonts w:hint="eastAsia" w:ascii="宋体" w:hAnsi="宋体" w:cs="宋体"/>
          <w:sz w:val="24"/>
          <w:lang w:val="en-US" w:eastAsia="zh-CN"/>
        </w:rPr>
        <w:t>2</w:t>
      </w:r>
      <w:r>
        <w:rPr>
          <w:rFonts w:hint="eastAsia" w:ascii="宋体" w:hAnsi="宋体" w:cs="宋体"/>
          <w:sz w:val="24"/>
          <w:lang w:eastAsia="zh-CN"/>
        </w:rPr>
        <w:t>）</w:t>
      </w:r>
      <w:r>
        <w:rPr>
          <w:rFonts w:ascii="宋体" w:hAnsi="宋体" w:cs="宋体"/>
          <w:sz w:val="24"/>
          <w:lang w:eastAsia="zh-CN"/>
        </w:rPr>
        <w:t>视频录制采用H.264/AVC 编码格式压缩，动态比特率（码流）不低于 1024Kbps，分辨率设定为 1280*720，采用逐行扫描，帧速率为 25 帧/秒。音频采用AAC 格式压缩，采样率48KHz，比特率（码流）128Kbps(恒定)。</w:t>
      </w:r>
    </w:p>
    <w:p w14:paraId="32B29898">
      <w:pPr>
        <w:pStyle w:val="11"/>
        <w:spacing w:line="360" w:lineRule="auto"/>
        <w:ind w:firstLine="480"/>
        <w:jc w:val="both"/>
        <w:rPr>
          <w:rFonts w:hint="default"/>
        </w:rPr>
      </w:pPr>
      <w:r>
        <w:rPr>
          <w:rFonts w:hint="eastAsia" w:ascii="宋体" w:hAnsi="宋体" w:cs="宋体"/>
          <w:sz w:val="24"/>
          <w:lang w:eastAsia="zh-CN"/>
        </w:rPr>
        <w:t>（</w:t>
      </w:r>
      <w:r>
        <w:rPr>
          <w:rFonts w:hint="eastAsia" w:ascii="宋体" w:hAnsi="宋体" w:cs="宋体"/>
          <w:sz w:val="24"/>
          <w:lang w:val="en-US" w:eastAsia="zh-CN"/>
        </w:rPr>
        <w:t>3</w:t>
      </w:r>
      <w:r>
        <w:rPr>
          <w:rFonts w:hint="eastAsia" w:ascii="宋体" w:hAnsi="宋体" w:cs="宋体"/>
          <w:sz w:val="24"/>
          <w:lang w:eastAsia="zh-CN"/>
        </w:rPr>
        <w:t>）</w:t>
      </w:r>
      <w:r>
        <w:rPr>
          <w:rFonts w:ascii="宋体" w:hAnsi="宋体" w:cs="宋体"/>
          <w:sz w:val="24"/>
        </w:rPr>
        <w:t>比赛采取匿名方式进行，禁止参赛教师进行省市、学校和个人情况介绍，参赛视频切勿泄露相关信息</w:t>
      </w:r>
      <w:r>
        <w:rPr>
          <w:rFonts w:ascii="宋体" w:hAnsi="宋体" w:cs="宋体"/>
          <w:sz w:val="24"/>
          <w:lang w:eastAsia="zh-CN"/>
        </w:rPr>
        <w:t>，应标公司须进行审核。</w:t>
      </w:r>
    </w:p>
    <w:p w14:paraId="5F18698C">
      <w:pPr>
        <w:pStyle w:val="11"/>
        <w:spacing w:line="360" w:lineRule="auto"/>
        <w:ind w:firstLine="480"/>
        <w:jc w:val="both"/>
        <w:rPr>
          <w:rFonts w:hint="default"/>
        </w:rPr>
      </w:pPr>
      <w:r>
        <w:rPr>
          <w:rFonts w:hint="eastAsia" w:ascii="宋体" w:hAnsi="宋体" w:cs="宋体"/>
          <w:sz w:val="24"/>
          <w:lang w:eastAsia="zh-CN"/>
        </w:rPr>
        <w:t>（</w:t>
      </w:r>
      <w:r>
        <w:rPr>
          <w:rFonts w:hint="eastAsia" w:ascii="宋体" w:hAnsi="宋体" w:cs="宋体"/>
          <w:sz w:val="24"/>
          <w:lang w:val="en-US" w:eastAsia="zh-CN"/>
        </w:rPr>
        <w:t>4</w:t>
      </w:r>
      <w:r>
        <w:rPr>
          <w:rFonts w:hint="eastAsia" w:ascii="宋体" w:hAnsi="宋体" w:cs="宋体"/>
          <w:sz w:val="24"/>
          <w:lang w:eastAsia="zh-CN"/>
        </w:rPr>
        <w:t>）</w:t>
      </w:r>
      <w:r>
        <w:rPr>
          <w:rFonts w:ascii="宋体" w:hAnsi="宋体" w:cs="宋体"/>
          <w:sz w:val="24"/>
        </w:rPr>
        <w:t>视频和音频的码流务必遵照相关要求。（实际指标将以</w:t>
      </w:r>
      <w:r>
        <w:rPr>
          <w:rFonts w:ascii="宋体" w:hAnsi="宋体" w:cs="宋体"/>
          <w:sz w:val="24"/>
          <w:lang w:eastAsia="zh-CN"/>
        </w:rPr>
        <w:t>2024</w:t>
      </w:r>
      <w:r>
        <w:rPr>
          <w:rFonts w:ascii="宋体" w:hAnsi="宋体" w:cs="宋体"/>
          <w:sz w:val="24"/>
        </w:rPr>
        <w:t>年大赛文件为准）。</w:t>
      </w:r>
    </w:p>
    <w:p w14:paraId="0E2E49A0">
      <w:pPr>
        <w:pStyle w:val="11"/>
        <w:spacing w:line="360" w:lineRule="auto"/>
        <w:ind w:firstLine="480"/>
        <w:jc w:val="both"/>
        <w:rPr>
          <w:rFonts w:hint="default"/>
          <w:lang w:eastAsia="zh-CN"/>
        </w:rPr>
      </w:pPr>
      <w:r>
        <w:rPr>
          <w:rFonts w:hint="eastAsia" w:ascii="宋体" w:hAnsi="宋体" w:cs="宋体"/>
          <w:sz w:val="24"/>
          <w:lang w:eastAsia="zh-CN"/>
        </w:rPr>
        <w:t>（</w:t>
      </w:r>
      <w:r>
        <w:rPr>
          <w:rFonts w:hint="eastAsia" w:ascii="宋体" w:hAnsi="宋体" w:cs="宋体"/>
          <w:sz w:val="24"/>
          <w:lang w:val="en-US" w:eastAsia="zh-CN"/>
        </w:rPr>
        <w:t>5</w:t>
      </w:r>
      <w:r>
        <w:rPr>
          <w:rFonts w:hint="eastAsia" w:ascii="宋体" w:hAnsi="宋体" w:cs="宋体"/>
          <w:sz w:val="24"/>
          <w:lang w:eastAsia="zh-CN"/>
        </w:rPr>
        <w:t>）</w:t>
      </w:r>
      <w:r>
        <w:rPr>
          <w:rFonts w:ascii="宋体" w:hAnsi="宋体" w:cs="宋体"/>
          <w:sz w:val="24"/>
        </w:rPr>
        <w:t>课堂教学视频不允许另行剪辑，不加片头片尾.字幕注解等；教学设计、实训教学视频内容要紧紧围绕教学内容、设计和实施，不加片头片尾。</w:t>
      </w:r>
    </w:p>
    <w:p w14:paraId="3F45649A">
      <w:pPr>
        <w:pStyle w:val="11"/>
        <w:numPr>
          <w:ilvl w:val="0"/>
          <w:numId w:val="1"/>
        </w:numPr>
        <w:spacing w:line="360" w:lineRule="auto"/>
        <w:ind w:left="0" w:leftChars="0" w:firstLine="480" w:firstLineChars="0"/>
        <w:jc w:val="both"/>
        <w:rPr>
          <w:rFonts w:hint="default"/>
          <w:b w:val="0"/>
          <w:bCs/>
          <w:lang w:eastAsia="zh-CN"/>
        </w:rPr>
      </w:pPr>
      <w:r>
        <w:rPr>
          <w:rFonts w:ascii="宋体" w:hAnsi="宋体" w:cs="宋体"/>
          <w:b w:val="0"/>
          <w:bCs/>
          <w:sz w:val="24"/>
        </w:rPr>
        <w:t>其他要求</w:t>
      </w:r>
      <w:bookmarkEnd w:id="1"/>
    </w:p>
    <w:p w14:paraId="7CA71BF3">
      <w:pPr>
        <w:pStyle w:val="11"/>
        <w:spacing w:line="360" w:lineRule="auto"/>
        <w:ind w:right="375" w:firstLine="480"/>
        <w:jc w:val="both"/>
        <w:rPr>
          <w:rFonts w:hint="default"/>
        </w:rPr>
      </w:pPr>
      <w:r>
        <w:rPr>
          <w:rFonts w:ascii="宋体" w:hAnsi="宋体" w:cs="宋体"/>
          <w:sz w:val="24"/>
          <w:shd w:val="clear" w:color="auto" w:fill="FFFFFF"/>
        </w:rPr>
        <w:t>1.本项目视频、文档技术规范最终以《</w:t>
      </w:r>
      <w:r>
        <w:rPr>
          <w:rFonts w:hint="eastAsia" w:ascii="宋体" w:hAnsi="宋体" w:cs="宋体"/>
          <w:sz w:val="24"/>
          <w:shd w:val="clear" w:color="auto" w:fill="FFFFFF"/>
          <w:lang w:val="en-US" w:eastAsia="zh-CN"/>
        </w:rPr>
        <w:t>2026</w:t>
      </w:r>
      <w:r>
        <w:rPr>
          <w:rFonts w:ascii="宋体" w:hAnsi="宋体" w:cs="宋体"/>
          <w:sz w:val="24"/>
          <w:shd w:val="clear" w:color="auto" w:fill="FFFFFF"/>
        </w:rPr>
        <w:t>年福建省职业院校技能大赛教学能力比赛通知》为准。</w:t>
      </w:r>
    </w:p>
    <w:p w14:paraId="483B549E">
      <w:pPr>
        <w:pStyle w:val="11"/>
        <w:spacing w:line="360" w:lineRule="auto"/>
        <w:ind w:right="375" w:firstLine="480"/>
        <w:jc w:val="both"/>
        <w:rPr>
          <w:rFonts w:hint="default" w:ascii="宋体" w:hAnsi="宋体" w:cs="宋体"/>
          <w:sz w:val="24"/>
          <w:shd w:val="clear" w:color="auto" w:fill="FFFFFF"/>
          <w:lang w:eastAsia="zh-CN"/>
        </w:rPr>
      </w:pPr>
      <w:r>
        <w:rPr>
          <w:rFonts w:ascii="宋体" w:hAnsi="宋体" w:cs="宋体"/>
          <w:sz w:val="24"/>
          <w:shd w:val="clear" w:color="auto" w:fill="FFFFFF"/>
        </w:rPr>
        <w:t>2</w:t>
      </w:r>
      <w:r>
        <w:rPr>
          <w:rFonts w:ascii="宋体" w:hAnsi="宋体" w:cs="宋体"/>
          <w:sz w:val="24"/>
          <w:shd w:val="clear" w:color="auto" w:fill="FFFFFF"/>
          <w:lang w:eastAsia="zh-CN"/>
        </w:rPr>
        <w:t>.</w:t>
      </w:r>
      <w:r>
        <w:rPr>
          <w:rFonts w:ascii="宋体" w:hAnsi="宋体" w:cs="宋体"/>
          <w:sz w:val="24"/>
          <w:shd w:val="clear" w:color="auto" w:fill="FFFFFF"/>
        </w:rPr>
        <w:t>项目实施及质保期间产生的其他费用，包括但不限于工资、差旅费、住宿、办公及通讯联络、软件、硬件使用费等费用视为包含在此报价中，采购人不再接受任何付款请求。</w:t>
      </w:r>
    </w:p>
    <w:p w14:paraId="70E9CB6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方正仿宋_GB2312">
    <w:altName w:val="仿宋"/>
    <w:panose1 w:val="02000000000000000000"/>
    <w:charset w:val="86"/>
    <w:family w:val="auto"/>
    <w:pitch w:val="default"/>
    <w:sig w:usb0="00000000" w:usb1="00000000" w:usb2="00000012" w:usb3="00000000" w:csb0="00040001" w:csb1="00000000"/>
  </w:font>
  <w:font w:name="KSOFE8852770">
    <w:panose1 w:val="02010609060101010101"/>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4474D04"/>
    <w:multiLevelType w:val="singleLevel"/>
    <w:tmpl w:val="D4474D04"/>
    <w:lvl w:ilvl="0" w:tentative="0">
      <w:start w:val="4"/>
      <w:numFmt w:val="decimal"/>
      <w:lvlText w:val="%1."/>
      <w:lvlJc w:val="left"/>
      <w:pPr>
        <w:tabs>
          <w:tab w:val="left" w:pos="312"/>
        </w:tabs>
      </w:pPr>
    </w:lvl>
  </w:abstractNum>
  <w:abstractNum w:abstractNumId="1">
    <w:nsid w:val="3C935104"/>
    <w:multiLevelType w:val="singleLevel"/>
    <w:tmpl w:val="3C935104"/>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1305"/>
    <w:rsid w:val="001160BF"/>
    <w:rsid w:val="002E1305"/>
    <w:rsid w:val="003F0EA5"/>
    <w:rsid w:val="00437B2A"/>
    <w:rsid w:val="0066362C"/>
    <w:rsid w:val="00917E2A"/>
    <w:rsid w:val="00A01CD0"/>
    <w:rsid w:val="00B564A8"/>
    <w:rsid w:val="00F8060E"/>
    <w:rsid w:val="1FC372B4"/>
    <w:rsid w:val="253F2202"/>
    <w:rsid w:val="256E14E7"/>
    <w:rsid w:val="294E7C24"/>
    <w:rsid w:val="3908401F"/>
    <w:rsid w:val="4AAE1013"/>
    <w:rsid w:val="586626D9"/>
    <w:rsid w:val="69970D57"/>
    <w:rsid w:val="78080136"/>
    <w:rsid w:val="7D7439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Normal Indent"/>
    <w:basedOn w:val="1"/>
    <w:unhideWhenUsed/>
    <w:qFormat/>
    <w:uiPriority w:val="99"/>
    <w:pPr>
      <w:spacing w:line="360" w:lineRule="auto"/>
      <w:jc w:val="center"/>
      <w:outlineLvl w:val="0"/>
    </w:pPr>
    <w:rPr>
      <w:b/>
    </w:rPr>
  </w:style>
  <w:style w:type="paragraph" w:styleId="3">
    <w:name w:val="Balloon Text"/>
    <w:basedOn w:val="1"/>
    <w:link w:val="12"/>
    <w:semiHidden/>
    <w:unhideWhenUsed/>
    <w:qFormat/>
    <w:uiPriority w:val="99"/>
    <w:rPr>
      <w:sz w:val="18"/>
      <w:szCs w:val="18"/>
    </w:rPr>
  </w:style>
  <w:style w:type="paragraph" w:styleId="4">
    <w:name w:val="footer"/>
    <w:basedOn w:val="1"/>
    <w:link w:val="10"/>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table" w:styleId="7">
    <w:name w:val="Table Grid"/>
    <w:basedOn w:val="6"/>
    <w:qFormat/>
    <w:uiPriority w:val="59"/>
    <w:rPr>
      <w:rFonts w:ascii="等线" w:hAnsi="等线" w:eastAsia="等线"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页眉 Char"/>
    <w:basedOn w:val="8"/>
    <w:link w:val="5"/>
    <w:qFormat/>
    <w:uiPriority w:val="99"/>
    <w:rPr>
      <w:sz w:val="18"/>
      <w:szCs w:val="18"/>
    </w:rPr>
  </w:style>
  <w:style w:type="character" w:customStyle="1" w:styleId="10">
    <w:name w:val="页脚 Char"/>
    <w:basedOn w:val="8"/>
    <w:link w:val="4"/>
    <w:qFormat/>
    <w:uiPriority w:val="99"/>
    <w:rPr>
      <w:sz w:val="18"/>
      <w:szCs w:val="18"/>
    </w:rPr>
  </w:style>
  <w:style w:type="paragraph" w:customStyle="1" w:styleId="11">
    <w:name w:val="null3"/>
    <w:qFormat/>
    <w:uiPriority w:val="0"/>
    <w:rPr>
      <w:rFonts w:hint="eastAsia" w:ascii="Calibri" w:hAnsi="Calibri" w:eastAsia="宋体" w:cs="Times New Roman"/>
      <w:kern w:val="0"/>
      <w:sz w:val="20"/>
      <w:szCs w:val="20"/>
      <w:lang w:val="en-US" w:eastAsia="zh-Hans" w:bidi="ar-SA"/>
    </w:rPr>
  </w:style>
  <w:style w:type="character" w:customStyle="1" w:styleId="12">
    <w:name w:val="批注框文本 Char"/>
    <w:basedOn w:val="8"/>
    <w:link w:val="3"/>
    <w:semiHidden/>
    <w:qFormat/>
    <w:uiPriority w:val="99"/>
    <w:rPr>
      <w:rFonts w:ascii="Calibri" w:hAnsi="Calibri" w:eastAsia="宋体" w:cs="Times New Roman"/>
      <w:sz w:val="18"/>
      <w:szCs w:val="18"/>
    </w:rPr>
  </w:style>
  <w:style w:type="paragraph" w:customStyle="1" w:styleId="13">
    <w:name w:val="Fließtext"/>
    <w:basedOn w:val="1"/>
    <w:qFormat/>
    <w:uiPriority w:val="99"/>
    <w:pPr>
      <w:overflowPunct w:val="0"/>
      <w:autoSpaceDE w:val="0"/>
      <w:autoSpaceDN w:val="0"/>
      <w:adjustRightInd w:val="0"/>
      <w:textAlignment w:val="baseline"/>
    </w:pPr>
    <w:rPr>
      <w:kern w:val="28"/>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3</Pages>
  <Words>1756</Words>
  <Characters>1831</Characters>
  <Lines>18</Lines>
  <Paragraphs>5</Paragraphs>
  <TotalTime>949</TotalTime>
  <ScaleCrop>false</ScaleCrop>
  <LinksUpToDate>false</LinksUpToDate>
  <CharactersWithSpaces>1842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2024-02-19T02:29:00Z</dcterms:created>
  <dc:creator>微软用户</dc:creator>
  <cp:lastModifiedBy>Administrator</cp:lastModifiedBy>
  <cp:lastPrinted>2026-01-05T10:03:00Z</cp:lastPrinted>
  <dcterms:modified xsi:type="dcterms:W3CDTF">2026-01-23T01:32:40Z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eyJoZGlkIjoiN2I0NzMxYjcwMDlmYjNiZjZkNjQwNTY0YjE5MThhMzQiLCJ1c2VySWQiOiIxNTU1MTQ2MTEwIn0=</vt:lpwstr>
  </property>
  <property fmtid="{D5CDD505-2E9C-101B-9397-08002B2CF9AE}" pid="3" name="KSOProductBuildVer">
    <vt:lpwstr>2052-12.1.0.24657</vt:lpwstr>
  </property>
  <property fmtid="{D5CDD505-2E9C-101B-9397-08002B2CF9AE}" pid="4" name="ICV">
    <vt:lpwstr>FB7BA41CDC574F55A940D0B47FACECB2_13</vt:lpwstr>
  </property>
</Properties>
</file>